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00" w:type="dxa"/>
        <w:tblInd w:w="-612"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6277"/>
        <w:gridCol w:w="2543"/>
        <w:gridCol w:w="2880"/>
      </w:tblGrid>
      <w:tr w:rsidR="00363EDC" w:rsidRPr="001E720E" w14:paraId="05FD2488" w14:textId="77777777" w:rsidTr="00121B12">
        <w:tc>
          <w:tcPr>
            <w:tcW w:w="11700" w:type="dxa"/>
            <w:gridSpan w:val="3"/>
            <w:shd w:val="clear" w:color="auto" w:fill="auto"/>
          </w:tcPr>
          <w:p w14:paraId="2B3AB34C" w14:textId="77777777" w:rsidR="00363EDC" w:rsidRPr="00121B12" w:rsidRDefault="002660DA" w:rsidP="009730CE">
            <w:pPr>
              <w:jc w:val="center"/>
              <w:rPr>
                <w:rFonts w:ascii="Sylfaen" w:hAnsi="Sylfaen" w:cs="Sylfaen"/>
                <w:b/>
                <w:noProof/>
                <w:sz w:val="24"/>
                <w:szCs w:val="24"/>
                <w:lang w:val="ka-GE"/>
              </w:rPr>
            </w:pPr>
            <w:r w:rsidRPr="00121B12">
              <w:rPr>
                <w:rFonts w:ascii="Sylfaen" w:hAnsi="Sylfaen" w:cs="Sylfaen"/>
                <w:b/>
                <w:noProof/>
                <w:sz w:val="24"/>
                <w:szCs w:val="24"/>
                <w:lang w:val="ka-GE"/>
              </w:rPr>
              <w:t>სადეპოზიტო სერტიფიკატის</w:t>
            </w:r>
            <w:r w:rsidR="00DC6B20" w:rsidRPr="00121B12">
              <w:rPr>
                <w:rFonts w:ascii="Sylfaen" w:hAnsi="Sylfaen" w:cs="Sylfaen"/>
                <w:b/>
                <w:noProof/>
                <w:sz w:val="24"/>
                <w:szCs w:val="24"/>
                <w:lang w:val="ka-GE"/>
              </w:rPr>
              <w:t xml:space="preserve"> </w:t>
            </w:r>
            <w:r w:rsidR="00363EDC" w:rsidRPr="00121B12">
              <w:rPr>
                <w:rFonts w:ascii="Sylfaen" w:hAnsi="Sylfaen" w:cs="Sylfaen"/>
                <w:b/>
                <w:noProof/>
                <w:sz w:val="24"/>
                <w:szCs w:val="24"/>
                <w:lang w:val="ka-GE"/>
              </w:rPr>
              <w:t>ხელშეკრულების მნიშვნელოვანი პირობები</w:t>
            </w:r>
          </w:p>
        </w:tc>
      </w:tr>
      <w:tr w:rsidR="004D6843" w:rsidRPr="001E720E" w14:paraId="54D8FCBE" w14:textId="77777777" w:rsidTr="00121B12">
        <w:tc>
          <w:tcPr>
            <w:tcW w:w="11700" w:type="dxa"/>
            <w:gridSpan w:val="3"/>
            <w:shd w:val="clear" w:color="auto" w:fill="auto"/>
          </w:tcPr>
          <w:p w14:paraId="5B6F388A" w14:textId="77777777" w:rsidR="004D6843" w:rsidRPr="00121B12" w:rsidRDefault="004D6843" w:rsidP="00121B12">
            <w:pPr>
              <w:jc w:val="both"/>
              <w:rPr>
                <w:rFonts w:ascii="Sylfaen" w:hAnsi="Sylfaen" w:cs="Sylfaen"/>
                <w:bCs/>
                <w:noProof/>
                <w:sz w:val="24"/>
                <w:szCs w:val="24"/>
                <w:lang w:val="ka-GE"/>
              </w:rPr>
            </w:pPr>
            <w:r w:rsidRPr="00121B12">
              <w:rPr>
                <w:rFonts w:ascii="Sylfaen" w:hAnsi="Sylfaen" w:cs="Sylfaen"/>
                <w:bCs/>
                <w:noProof/>
                <w:sz w:val="24"/>
                <w:szCs w:val="24"/>
                <w:lang w:val="ka-GE"/>
              </w:rPr>
              <w:t>აღნიშნული სერტიფიკატი არის არასტანდარტული სადეპოზიტო სერტიფიკატი და მასზე არ ვრცელდება კომერციული ბანკების სტანდარტული სადეპოზიტო სერტიფიკატების დებულების მოთხოვნები</w:t>
            </w:r>
            <w:r w:rsidR="0022573B" w:rsidRPr="00121B12">
              <w:rPr>
                <w:rFonts w:ascii="Sylfaen" w:hAnsi="Sylfaen" w:cs="Sylfaen"/>
                <w:bCs/>
                <w:noProof/>
                <w:sz w:val="24"/>
                <w:szCs w:val="24"/>
                <w:lang w:val="ka-GE"/>
              </w:rPr>
              <w:t>.</w:t>
            </w:r>
          </w:p>
        </w:tc>
      </w:tr>
      <w:tr w:rsidR="00D11B62" w:rsidRPr="001E720E" w14:paraId="72DD1264" w14:textId="77777777" w:rsidTr="00121B12">
        <w:tc>
          <w:tcPr>
            <w:tcW w:w="11700" w:type="dxa"/>
            <w:gridSpan w:val="3"/>
            <w:shd w:val="clear" w:color="auto" w:fill="auto"/>
          </w:tcPr>
          <w:p w14:paraId="2364F378" w14:textId="64847309" w:rsidR="00363EDC" w:rsidRPr="00E8146D" w:rsidRDefault="002660DA" w:rsidP="00D11B62">
            <w:pPr>
              <w:jc w:val="center"/>
              <w:rPr>
                <w:rFonts w:ascii="Sylfaen" w:hAnsi="Sylfaen" w:cs="Sylfaen"/>
                <w:b/>
                <w:sz w:val="24"/>
                <w:szCs w:val="24"/>
                <w:lang w:val="ka-GE"/>
              </w:rPr>
            </w:pPr>
            <w:r w:rsidRPr="00121B12">
              <w:rPr>
                <w:rFonts w:ascii="Sylfaen" w:hAnsi="Sylfaen" w:cs="Sylfaen"/>
                <w:b/>
                <w:noProof/>
                <w:sz w:val="24"/>
                <w:szCs w:val="24"/>
                <w:lang w:val="ka-GE"/>
              </w:rPr>
              <w:t>სადეპოზიტო სერტიფიკატის</w:t>
            </w:r>
            <w:r w:rsidR="00674EA9" w:rsidRPr="00121B12">
              <w:rPr>
                <w:rFonts w:ascii="Sylfaen" w:hAnsi="Sylfaen" w:cs="Sylfaen"/>
                <w:b/>
                <w:noProof/>
                <w:sz w:val="24"/>
                <w:szCs w:val="24"/>
                <w:lang w:val="ka-GE"/>
              </w:rPr>
              <w:t xml:space="preserve"> შეძენის შეთანხმება</w:t>
            </w:r>
            <w:r w:rsidR="00DC6B20" w:rsidRPr="00121B12">
              <w:rPr>
                <w:rFonts w:ascii="Sylfaen" w:hAnsi="Sylfaen" w:cs="Sylfaen"/>
                <w:b/>
                <w:noProof/>
                <w:sz w:val="24"/>
                <w:szCs w:val="24"/>
                <w:lang w:val="ka-GE"/>
              </w:rPr>
              <w:t xml:space="preserve"> </w:t>
            </w:r>
            <w:r w:rsidR="00363EDC" w:rsidRPr="00E8146D">
              <w:rPr>
                <w:rFonts w:ascii="Sylfaen" w:hAnsi="Sylfaen" w:cs="Sylfaen"/>
                <w:b/>
                <w:sz w:val="24"/>
                <w:szCs w:val="24"/>
              </w:rPr>
              <w:t>N</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00535FA0">
              <w:rPr>
                <w:rFonts w:ascii="Sylfaen" w:hAnsi="Sylfaen"/>
                <w:b/>
                <w:sz w:val="24"/>
                <w:szCs w:val="24"/>
                <w:lang w:val="ka-GE"/>
              </w:rPr>
              <w:t xml:space="preserve"> </w:t>
            </w:r>
            <w:r w:rsidR="00535FA0">
              <w:rPr>
                <w:rFonts w:ascii="Sylfaen" w:hAnsi="Sylfaen"/>
                <w:b/>
                <w:color w:val="FF0000"/>
                <w:sz w:val="24"/>
                <w:szCs w:val="24"/>
                <w:lang w:val="ka-GE"/>
              </w:rPr>
              <w:t>[თარიღი]</w:t>
            </w:r>
          </w:p>
        </w:tc>
      </w:tr>
      <w:tr w:rsidR="00363EDC" w:rsidRPr="001E720E" w14:paraId="6C6365AD" w14:textId="77777777" w:rsidTr="00121B12">
        <w:tc>
          <w:tcPr>
            <w:tcW w:w="11700" w:type="dxa"/>
            <w:gridSpan w:val="3"/>
            <w:shd w:val="clear" w:color="auto" w:fill="auto"/>
          </w:tcPr>
          <w:p w14:paraId="26177154" w14:textId="77777777" w:rsidR="00363EDC" w:rsidRPr="00121B12" w:rsidRDefault="00E2511F" w:rsidP="00EA358F">
            <w:pPr>
              <w:pStyle w:val="ListParagraph"/>
              <w:ind w:left="0"/>
              <w:contextualSpacing/>
              <w:rPr>
                <w:rFonts w:ascii="Sylfaen" w:hAnsi="Sylfaen"/>
                <w:b/>
                <w:noProof/>
                <w:sz w:val="24"/>
                <w:szCs w:val="24"/>
                <w:lang w:val="ka-GE"/>
              </w:rPr>
            </w:pPr>
            <w:r w:rsidRPr="00121B12">
              <w:rPr>
                <w:rFonts w:ascii="Sylfaen" w:hAnsi="Sylfaen"/>
                <w:b/>
                <w:noProof/>
                <w:sz w:val="24"/>
                <w:szCs w:val="24"/>
                <w:lang w:val="ka-GE"/>
              </w:rPr>
              <w:t>სადეპოზიტო სერტიფიკატის</w:t>
            </w:r>
            <w:r w:rsidR="00363EDC" w:rsidRPr="00121B12">
              <w:rPr>
                <w:rFonts w:ascii="Sylfaen" w:hAnsi="Sylfaen"/>
                <w:b/>
                <w:noProof/>
                <w:sz w:val="24"/>
                <w:szCs w:val="24"/>
                <w:lang w:val="ka-GE"/>
              </w:rPr>
              <w:t xml:space="preserve"> საპროცენტო განაკვეთი</w:t>
            </w:r>
          </w:p>
        </w:tc>
      </w:tr>
      <w:tr w:rsidR="007E7EE2" w:rsidRPr="001E720E" w14:paraId="31E1860C" w14:textId="77777777" w:rsidTr="00121B12">
        <w:tc>
          <w:tcPr>
            <w:tcW w:w="6277" w:type="dxa"/>
            <w:shd w:val="clear" w:color="auto" w:fill="auto"/>
          </w:tcPr>
          <w:p w14:paraId="3C408699" w14:textId="77777777" w:rsidR="007E7EE2" w:rsidRPr="001E720E" w:rsidRDefault="007E7EE2" w:rsidP="000B4AAC">
            <w:pPr>
              <w:jc w:val="both"/>
              <w:rPr>
                <w:rFonts w:ascii="Sylfaen" w:hAnsi="Sylfaen"/>
                <w:sz w:val="24"/>
                <w:szCs w:val="24"/>
                <w:lang w:val="ka-GE"/>
              </w:rPr>
            </w:pPr>
            <w:r w:rsidRPr="001E720E">
              <w:rPr>
                <w:rFonts w:ascii="Sylfaen" w:hAnsi="Sylfaen"/>
                <w:sz w:val="24"/>
                <w:szCs w:val="24"/>
                <w:lang w:val="ka-GE"/>
              </w:rPr>
              <w:t xml:space="preserve"> წლიური საპროცენტო განაკვეთის ტიპი:      </w:t>
            </w:r>
          </w:p>
        </w:tc>
        <w:tc>
          <w:tcPr>
            <w:tcW w:w="5423" w:type="dxa"/>
            <w:gridSpan w:val="2"/>
            <w:shd w:val="clear" w:color="auto" w:fill="auto"/>
          </w:tcPr>
          <w:p w14:paraId="12787307" w14:textId="77777777" w:rsidR="007E7EE2" w:rsidRPr="001E720E" w:rsidRDefault="000B4AAC" w:rsidP="007E7EE2">
            <w:pPr>
              <w:jc w:val="both"/>
              <w:rPr>
                <w:rFonts w:ascii="Sylfaen" w:hAnsi="Sylfaen"/>
                <w:sz w:val="24"/>
                <w:szCs w:val="24"/>
                <w:lang w:val="ka-GE"/>
              </w:rPr>
            </w:pPr>
            <w:r w:rsidRPr="001E720E">
              <w:rPr>
                <w:rFonts w:ascii="Sylfaen" w:hAnsi="Sylfaen"/>
                <w:sz w:val="24"/>
                <w:szCs w:val="24"/>
                <w:lang w:val="ka-GE"/>
              </w:rPr>
              <w:t>ფიქსირებული</w:t>
            </w:r>
          </w:p>
        </w:tc>
      </w:tr>
      <w:tr w:rsidR="007E7EE2" w:rsidRPr="001E720E" w14:paraId="5B4FB40F" w14:textId="77777777" w:rsidTr="00121B12">
        <w:tc>
          <w:tcPr>
            <w:tcW w:w="6277" w:type="dxa"/>
            <w:shd w:val="clear" w:color="auto" w:fill="auto"/>
          </w:tcPr>
          <w:p w14:paraId="33E03E2C" w14:textId="77777777" w:rsidR="007E7EE2" w:rsidRPr="001E720E" w:rsidRDefault="007E7EE2" w:rsidP="007E7EE2">
            <w:pPr>
              <w:jc w:val="both"/>
              <w:rPr>
                <w:rFonts w:ascii="Sylfaen" w:hAnsi="Sylfaen"/>
                <w:noProof/>
                <w:sz w:val="24"/>
                <w:szCs w:val="24"/>
                <w:lang w:val="ka-GE"/>
              </w:rPr>
            </w:pPr>
            <w:r w:rsidRPr="001E720E">
              <w:rPr>
                <w:rFonts w:ascii="Sylfaen" w:hAnsi="Sylfaen"/>
                <w:sz w:val="24"/>
                <w:szCs w:val="24"/>
                <w:lang w:val="ka-GE"/>
              </w:rPr>
              <w:t>სადეპოზიტო სერტიფიკატის</w:t>
            </w:r>
            <w:r w:rsidRPr="001E720E">
              <w:rPr>
                <w:rFonts w:ascii="Sylfaen" w:hAnsi="Sylfaen"/>
                <w:noProof/>
                <w:sz w:val="24"/>
                <w:szCs w:val="24"/>
                <w:lang w:val="ka-GE"/>
              </w:rPr>
              <w:t xml:space="preserve"> წლიური საპროცენტო განაკვეთი:</w:t>
            </w:r>
          </w:p>
        </w:tc>
        <w:tc>
          <w:tcPr>
            <w:tcW w:w="5423" w:type="dxa"/>
            <w:gridSpan w:val="2"/>
            <w:shd w:val="clear" w:color="auto" w:fill="auto"/>
          </w:tcPr>
          <w:p w14:paraId="3CBDE039" w14:textId="571F2926" w:rsidR="007E7EE2" w:rsidRPr="00035E18" w:rsidRDefault="00121B12" w:rsidP="007E7EE2">
            <w:pPr>
              <w:jc w:val="both"/>
              <w:rPr>
                <w:rFonts w:ascii="Sylfaen" w:hAnsi="Sylfaen"/>
                <w:bCs/>
                <w:noProof/>
                <w:sz w:val="24"/>
                <w:szCs w:val="24"/>
                <w:lang w:val="ka-GE"/>
              </w:rPr>
            </w:pPr>
            <w:r w:rsidRPr="00403E84">
              <w:rPr>
                <w:rFonts w:ascii="Sylfaen" w:hAnsi="Sylfaen"/>
                <w:b/>
                <w:sz w:val="24"/>
                <w:szCs w:val="24"/>
                <w:lang w:val="ka-GE"/>
              </w:rPr>
              <w:fldChar w:fldCharType="begin">
                <w:ffData>
                  <w:name w:val="DepositNom"/>
                  <w:enabled/>
                  <w:calcOnExit w:val="0"/>
                  <w:textInput/>
                </w:ffData>
              </w:fldChar>
            </w:r>
            <w:r w:rsidRPr="00403E84">
              <w:rPr>
                <w:rFonts w:ascii="Sylfaen" w:hAnsi="Sylfaen"/>
                <w:b/>
                <w:sz w:val="24"/>
                <w:szCs w:val="24"/>
                <w:lang w:val="ka-GE"/>
              </w:rPr>
              <w:instrText xml:space="preserve"> FORMTEXT </w:instrText>
            </w:r>
            <w:r w:rsidRPr="00403E84">
              <w:rPr>
                <w:rFonts w:ascii="Sylfaen" w:hAnsi="Sylfaen"/>
                <w:b/>
                <w:sz w:val="24"/>
                <w:szCs w:val="24"/>
                <w:lang w:val="ka-GE"/>
              </w:rPr>
            </w:r>
            <w:r w:rsidRPr="00403E84">
              <w:rPr>
                <w:rFonts w:ascii="Sylfaen" w:hAnsi="Sylfaen"/>
                <w:b/>
                <w:sz w:val="24"/>
                <w:szCs w:val="24"/>
                <w:lang w:val="ka-GE"/>
              </w:rPr>
              <w:fldChar w:fldCharType="separate"/>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sz w:val="24"/>
                <w:szCs w:val="24"/>
                <w:lang w:val="ka-GE"/>
              </w:rPr>
              <w:fldChar w:fldCharType="end"/>
            </w:r>
            <w:r w:rsidR="00035E18" w:rsidRPr="00035E18">
              <w:rPr>
                <w:rFonts w:ascii="Sylfaen" w:hAnsi="Sylfaen"/>
                <w:bCs/>
                <w:sz w:val="24"/>
                <w:szCs w:val="24"/>
                <w:lang w:val="ka-GE"/>
              </w:rPr>
              <w:t>%</w:t>
            </w:r>
          </w:p>
        </w:tc>
      </w:tr>
      <w:tr w:rsidR="007E7EE2" w:rsidRPr="001E720E" w14:paraId="2A1885BA" w14:textId="77777777" w:rsidTr="00121B12">
        <w:tc>
          <w:tcPr>
            <w:tcW w:w="6277" w:type="dxa"/>
            <w:shd w:val="clear" w:color="auto" w:fill="auto"/>
          </w:tcPr>
          <w:p w14:paraId="1BBB9CFC" w14:textId="77777777" w:rsidR="007E7EE2" w:rsidRPr="001E720E" w:rsidRDefault="007E7EE2" w:rsidP="007E7EE2">
            <w:pPr>
              <w:jc w:val="both"/>
              <w:rPr>
                <w:rFonts w:ascii="Sylfaen" w:hAnsi="Sylfaen"/>
                <w:sz w:val="24"/>
                <w:szCs w:val="24"/>
                <w:lang w:val="ka-GE"/>
              </w:rPr>
            </w:pPr>
            <w:r w:rsidRPr="001E720E">
              <w:rPr>
                <w:rFonts w:ascii="Sylfaen" w:hAnsi="Sylfaen"/>
                <w:sz w:val="24"/>
                <w:szCs w:val="24"/>
                <w:lang w:val="ka-GE"/>
              </w:rPr>
              <w:t>სადეპოზიტო სერტიფიკატის ეფექტური საპროცენტო განაკვეთი:</w:t>
            </w:r>
          </w:p>
        </w:tc>
        <w:tc>
          <w:tcPr>
            <w:tcW w:w="5423" w:type="dxa"/>
            <w:gridSpan w:val="2"/>
            <w:shd w:val="clear" w:color="auto" w:fill="auto"/>
          </w:tcPr>
          <w:p w14:paraId="07823ADB" w14:textId="138D96E1" w:rsidR="007E7EE2" w:rsidRPr="00035E18" w:rsidRDefault="00121B12" w:rsidP="007E7EE2">
            <w:pPr>
              <w:rPr>
                <w:rFonts w:ascii="Sylfaen" w:hAnsi="Sylfaen"/>
                <w:bCs/>
                <w:noProof/>
                <w:sz w:val="24"/>
                <w:szCs w:val="24"/>
                <w:lang w:val="ka-GE"/>
              </w:rPr>
            </w:pPr>
            <w:r w:rsidRPr="00403E84">
              <w:rPr>
                <w:rFonts w:ascii="Sylfaen" w:hAnsi="Sylfaen"/>
                <w:b/>
                <w:sz w:val="24"/>
                <w:szCs w:val="24"/>
                <w:lang w:val="ka-GE"/>
              </w:rPr>
              <w:fldChar w:fldCharType="begin">
                <w:ffData>
                  <w:name w:val="DepositNom"/>
                  <w:enabled/>
                  <w:calcOnExit w:val="0"/>
                  <w:textInput/>
                </w:ffData>
              </w:fldChar>
            </w:r>
            <w:r w:rsidRPr="00403E84">
              <w:rPr>
                <w:rFonts w:ascii="Sylfaen" w:hAnsi="Sylfaen"/>
                <w:b/>
                <w:sz w:val="24"/>
                <w:szCs w:val="24"/>
                <w:lang w:val="ka-GE"/>
              </w:rPr>
              <w:instrText xml:space="preserve"> FORMTEXT </w:instrText>
            </w:r>
            <w:r w:rsidRPr="00403E84">
              <w:rPr>
                <w:rFonts w:ascii="Sylfaen" w:hAnsi="Sylfaen"/>
                <w:b/>
                <w:sz w:val="24"/>
                <w:szCs w:val="24"/>
                <w:lang w:val="ka-GE"/>
              </w:rPr>
            </w:r>
            <w:r w:rsidRPr="00403E84">
              <w:rPr>
                <w:rFonts w:ascii="Sylfaen" w:hAnsi="Sylfaen"/>
                <w:b/>
                <w:sz w:val="24"/>
                <w:szCs w:val="24"/>
                <w:lang w:val="ka-GE"/>
              </w:rPr>
              <w:fldChar w:fldCharType="separate"/>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sz w:val="24"/>
                <w:szCs w:val="24"/>
                <w:lang w:val="ka-GE"/>
              </w:rPr>
              <w:fldChar w:fldCharType="end"/>
            </w:r>
            <w:r w:rsidR="00035E18" w:rsidRPr="00035E18">
              <w:rPr>
                <w:rFonts w:ascii="Sylfaen" w:hAnsi="Sylfaen"/>
                <w:bCs/>
                <w:noProof/>
                <w:sz w:val="24"/>
                <w:szCs w:val="24"/>
                <w:lang w:val="ka-GE"/>
              </w:rPr>
              <w:t>% (ლარის 15% გამყარების შემთხვევაში ,ეფექტური -</w:t>
            </w:r>
            <w:r w:rsidRPr="00403E84">
              <w:rPr>
                <w:rFonts w:ascii="Sylfaen" w:hAnsi="Sylfaen"/>
                <w:b/>
                <w:sz w:val="24"/>
                <w:szCs w:val="24"/>
                <w:lang w:val="ka-GE"/>
              </w:rPr>
              <w:fldChar w:fldCharType="begin">
                <w:ffData>
                  <w:name w:val="DepositNom"/>
                  <w:enabled/>
                  <w:calcOnExit w:val="0"/>
                  <w:textInput/>
                </w:ffData>
              </w:fldChar>
            </w:r>
            <w:r w:rsidRPr="00403E84">
              <w:rPr>
                <w:rFonts w:ascii="Sylfaen" w:hAnsi="Sylfaen"/>
                <w:b/>
                <w:sz w:val="24"/>
                <w:szCs w:val="24"/>
                <w:lang w:val="ka-GE"/>
              </w:rPr>
              <w:instrText xml:space="preserve"> FORMTEXT </w:instrText>
            </w:r>
            <w:r w:rsidRPr="00403E84">
              <w:rPr>
                <w:rFonts w:ascii="Sylfaen" w:hAnsi="Sylfaen"/>
                <w:b/>
                <w:sz w:val="24"/>
                <w:szCs w:val="24"/>
                <w:lang w:val="ka-GE"/>
              </w:rPr>
            </w:r>
            <w:r w:rsidRPr="00403E84">
              <w:rPr>
                <w:rFonts w:ascii="Sylfaen" w:hAnsi="Sylfaen"/>
                <w:b/>
                <w:sz w:val="24"/>
                <w:szCs w:val="24"/>
                <w:lang w:val="ka-GE"/>
              </w:rPr>
              <w:fldChar w:fldCharType="separate"/>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sz w:val="24"/>
                <w:szCs w:val="24"/>
                <w:lang w:val="ka-GE"/>
              </w:rPr>
              <w:fldChar w:fldCharType="end"/>
            </w:r>
            <w:r w:rsidR="00035E18" w:rsidRPr="00035E18">
              <w:rPr>
                <w:rFonts w:ascii="Sylfaen" w:hAnsi="Sylfaen"/>
                <w:bCs/>
                <w:noProof/>
                <w:sz w:val="24"/>
                <w:szCs w:val="24"/>
                <w:lang w:val="ka-GE"/>
              </w:rPr>
              <w:t>%)</w:t>
            </w:r>
          </w:p>
        </w:tc>
      </w:tr>
      <w:tr w:rsidR="007E7EE2" w:rsidRPr="001E720E" w14:paraId="65D23B32" w14:textId="77777777" w:rsidTr="00121B12">
        <w:trPr>
          <w:trHeight w:val="224"/>
        </w:trPr>
        <w:tc>
          <w:tcPr>
            <w:tcW w:w="11700" w:type="dxa"/>
            <w:gridSpan w:val="3"/>
            <w:shd w:val="clear" w:color="auto" w:fill="auto"/>
          </w:tcPr>
          <w:p w14:paraId="09CF03D2" w14:textId="77777777" w:rsidR="007E7EE2" w:rsidRPr="00121B12" w:rsidRDefault="007E7EE2" w:rsidP="007E7EE2">
            <w:pPr>
              <w:pStyle w:val="ListParagraph"/>
              <w:ind w:left="0"/>
              <w:contextualSpacing/>
              <w:rPr>
                <w:rFonts w:ascii="Sylfaen" w:hAnsi="Sylfaen"/>
                <w:b/>
                <w:noProof/>
                <w:sz w:val="24"/>
                <w:szCs w:val="24"/>
                <w:lang w:val="ka-GE"/>
              </w:rPr>
            </w:pPr>
            <w:r w:rsidRPr="00121B12">
              <w:rPr>
                <w:rFonts w:ascii="Sylfaen" w:hAnsi="Sylfaen"/>
                <w:b/>
                <w:noProof/>
                <w:sz w:val="24"/>
                <w:szCs w:val="24"/>
                <w:lang w:val="ka-GE"/>
              </w:rPr>
              <w:t>ფინანსური ხარჯი</w:t>
            </w:r>
          </w:p>
        </w:tc>
      </w:tr>
      <w:tr w:rsidR="007E7EE2" w:rsidRPr="001E720E" w14:paraId="01E204F4" w14:textId="77777777" w:rsidTr="00121B12">
        <w:trPr>
          <w:trHeight w:val="350"/>
        </w:trPr>
        <w:tc>
          <w:tcPr>
            <w:tcW w:w="6277" w:type="dxa"/>
            <w:shd w:val="clear" w:color="auto" w:fill="auto"/>
          </w:tcPr>
          <w:p w14:paraId="4D35D7F0" w14:textId="77777777" w:rsidR="007E7EE2" w:rsidRPr="001E720E" w:rsidRDefault="007E7EE2" w:rsidP="007E7EE2">
            <w:pPr>
              <w:pStyle w:val="BodyTextIndent"/>
              <w:numPr>
                <w:ilvl w:val="0"/>
                <w:numId w:val="34"/>
              </w:numPr>
              <w:tabs>
                <w:tab w:val="clear" w:pos="284"/>
                <w:tab w:val="left" w:pos="0"/>
              </w:tabs>
              <w:ind w:left="279" w:hanging="270"/>
              <w:jc w:val="left"/>
              <w:rPr>
                <w:rFonts w:ascii="Sylfaen" w:hAnsi="Sylfaen"/>
                <w:noProof/>
                <w:szCs w:val="24"/>
                <w:lang w:val="ka-GE"/>
              </w:rPr>
            </w:pPr>
            <w:r w:rsidRPr="001E720E">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gridSpan w:val="2"/>
            <w:shd w:val="clear" w:color="auto" w:fill="auto"/>
          </w:tcPr>
          <w:p w14:paraId="25A9E5CF" w14:textId="3FBFC472" w:rsidR="007E7EE2" w:rsidRPr="001E720E" w:rsidRDefault="00035E18" w:rsidP="007E7EE2">
            <w:pPr>
              <w:jc w:val="both"/>
              <w:rPr>
                <w:rFonts w:ascii="Sylfaen" w:hAnsi="Sylfaen"/>
                <w:b/>
                <w:noProof/>
                <w:sz w:val="24"/>
                <w:szCs w:val="24"/>
                <w:lang w:val="ka-GE"/>
              </w:rPr>
            </w:pPr>
            <w:r>
              <w:rPr>
                <w:rFonts w:ascii="Sylfaen" w:hAnsi="Sylfaen"/>
                <w:sz w:val="24"/>
                <w:szCs w:val="24"/>
                <w:lang w:val="ka-GE"/>
              </w:rPr>
              <w:t>უფასო</w:t>
            </w:r>
          </w:p>
        </w:tc>
      </w:tr>
      <w:tr w:rsidR="007E7EE2" w:rsidRPr="001E720E" w14:paraId="443F14CA" w14:textId="77777777" w:rsidTr="00121B12">
        <w:tc>
          <w:tcPr>
            <w:tcW w:w="6277" w:type="dxa"/>
            <w:shd w:val="clear" w:color="auto" w:fill="auto"/>
          </w:tcPr>
          <w:p w14:paraId="56E4B472" w14:textId="77777777" w:rsidR="007E7EE2" w:rsidRPr="001E720E" w:rsidRDefault="007E7EE2" w:rsidP="007E7EE2">
            <w:pPr>
              <w:pStyle w:val="BodyTextIndent"/>
              <w:numPr>
                <w:ilvl w:val="0"/>
                <w:numId w:val="34"/>
              </w:numPr>
              <w:tabs>
                <w:tab w:val="clear" w:pos="284"/>
                <w:tab w:val="left" w:pos="0"/>
              </w:tabs>
              <w:ind w:left="279" w:hanging="270"/>
              <w:jc w:val="left"/>
              <w:rPr>
                <w:rFonts w:ascii="Sylfaen" w:hAnsi="Sylfaen"/>
                <w:szCs w:val="24"/>
                <w:lang w:val="ka-GE"/>
              </w:rPr>
            </w:pPr>
            <w:r w:rsidRPr="001E720E">
              <w:rPr>
                <w:rFonts w:ascii="Sylfaen" w:hAnsi="Sylfaen"/>
                <w:szCs w:val="24"/>
                <w:lang w:val="ka-GE"/>
              </w:rPr>
              <w:t>სერტიფიკატზე დარიცხული სარგებლის ანგარიშიდან გატანის საკომისიო</w:t>
            </w:r>
          </w:p>
        </w:tc>
        <w:tc>
          <w:tcPr>
            <w:tcW w:w="5423" w:type="dxa"/>
            <w:gridSpan w:val="2"/>
            <w:shd w:val="clear" w:color="auto" w:fill="auto"/>
          </w:tcPr>
          <w:p w14:paraId="1EEB4EE9" w14:textId="34C48E8B" w:rsidR="007E7EE2" w:rsidRPr="001E720E" w:rsidRDefault="00035E18" w:rsidP="007E7EE2">
            <w:pPr>
              <w:jc w:val="both"/>
              <w:rPr>
                <w:rFonts w:ascii="Sylfaen" w:hAnsi="Sylfaen"/>
                <w:b/>
                <w:noProof/>
                <w:sz w:val="24"/>
                <w:szCs w:val="24"/>
                <w:lang w:val="ka-GE"/>
              </w:rPr>
            </w:pPr>
            <w:r>
              <w:rPr>
                <w:rFonts w:ascii="Sylfaen" w:hAnsi="Sylfaen"/>
                <w:sz w:val="24"/>
                <w:szCs w:val="24"/>
                <w:lang w:val="ka-GE"/>
              </w:rPr>
              <w:t>უფასო</w:t>
            </w:r>
          </w:p>
        </w:tc>
      </w:tr>
      <w:tr w:rsidR="007E7EE2" w:rsidRPr="001E720E" w14:paraId="738A748A" w14:textId="77777777" w:rsidTr="00121B12">
        <w:tc>
          <w:tcPr>
            <w:tcW w:w="11700" w:type="dxa"/>
            <w:gridSpan w:val="3"/>
            <w:shd w:val="clear" w:color="auto" w:fill="auto"/>
          </w:tcPr>
          <w:p w14:paraId="430D628C" w14:textId="77777777" w:rsidR="007E7EE2" w:rsidRPr="00121B12" w:rsidRDefault="007E7EE2" w:rsidP="007E7EE2">
            <w:pPr>
              <w:pStyle w:val="ListParagraph"/>
              <w:ind w:left="0"/>
              <w:contextualSpacing/>
              <w:rPr>
                <w:rFonts w:ascii="Sylfaen" w:hAnsi="Sylfaen"/>
                <w:b/>
                <w:noProof/>
                <w:sz w:val="24"/>
                <w:szCs w:val="24"/>
                <w:lang w:val="ka-GE"/>
              </w:rPr>
            </w:pPr>
            <w:r w:rsidRPr="00121B12">
              <w:rPr>
                <w:rFonts w:ascii="Sylfaen" w:hAnsi="Sylfaen"/>
                <w:b/>
                <w:noProof/>
                <w:sz w:val="24"/>
                <w:szCs w:val="24"/>
                <w:lang w:val="ka-GE"/>
              </w:rPr>
              <w:t>სხვა სახელშეკრულებო ინფორმაცია</w:t>
            </w:r>
          </w:p>
        </w:tc>
      </w:tr>
      <w:tr w:rsidR="00A723F0" w:rsidRPr="001E720E" w14:paraId="6126ACE9" w14:textId="77777777" w:rsidTr="00121B12">
        <w:tc>
          <w:tcPr>
            <w:tcW w:w="6277" w:type="dxa"/>
            <w:shd w:val="clear" w:color="auto" w:fill="auto"/>
          </w:tcPr>
          <w:p w14:paraId="21A5D09D" w14:textId="77777777" w:rsidR="00A723F0" w:rsidRPr="001E720E" w:rsidRDefault="00A723F0" w:rsidP="00A723F0">
            <w:pPr>
              <w:pStyle w:val="Default"/>
              <w:rPr>
                <w:rFonts w:ascii="Sylfaen" w:hAnsi="Sylfaen" w:cs="Times New Roman"/>
                <w:color w:val="auto"/>
                <w:lang w:val="ka-GE" w:eastAsia="ru-RU"/>
              </w:rPr>
            </w:pPr>
            <w:r w:rsidRPr="001E720E">
              <w:rPr>
                <w:rFonts w:ascii="Sylfaen" w:hAnsi="Sylfaen" w:cs="Times New Roman"/>
                <w:color w:val="auto"/>
                <w:lang w:val="ka-GE" w:eastAsia="ru-RU"/>
              </w:rPr>
              <w:t>ხელშეკრულების დადების თარიღი:</w:t>
            </w:r>
            <w:r w:rsidRPr="001E720E">
              <w:rPr>
                <w:rFonts w:ascii="Sylfaen" w:hAnsi="Sylfaen" w:cs="Times New Roman"/>
                <w:color w:val="auto"/>
                <w:lang w:val="ka-GE" w:eastAsia="ru-RU"/>
              </w:rPr>
              <w:tab/>
            </w:r>
            <w:r w:rsidRPr="001E720E">
              <w:rPr>
                <w:rFonts w:ascii="Sylfaen" w:hAnsi="Sylfaen" w:cs="Times New Roman"/>
                <w:color w:val="auto"/>
                <w:lang w:val="ka-GE" w:eastAsia="ru-RU"/>
              </w:rPr>
              <w:tab/>
            </w:r>
            <w:r w:rsidRPr="001E720E">
              <w:rPr>
                <w:rFonts w:ascii="Sylfaen" w:hAnsi="Sylfaen" w:cs="Times New Roman"/>
                <w:b/>
                <w:color w:val="auto"/>
                <w:lang w:val="ka-GE" w:eastAsia="ru-RU"/>
              </w:rPr>
              <w:tab/>
            </w:r>
          </w:p>
        </w:tc>
        <w:tc>
          <w:tcPr>
            <w:tcW w:w="5423" w:type="dxa"/>
            <w:gridSpan w:val="2"/>
            <w:shd w:val="clear" w:color="auto" w:fill="auto"/>
          </w:tcPr>
          <w:p w14:paraId="7140E1E3" w14:textId="64B27745" w:rsidR="00A723F0" w:rsidRPr="00035E18" w:rsidRDefault="00A723F0" w:rsidP="00A723F0">
            <w:pPr>
              <w:pStyle w:val="Default"/>
              <w:rPr>
                <w:rFonts w:ascii="Sylfaen" w:hAnsi="Sylfaen" w:cs="Times New Roman"/>
                <w:bCs/>
                <w:color w:val="auto"/>
                <w:lang w:val="ka-GE" w:eastAsia="ru-RU"/>
              </w:rPr>
            </w:pPr>
            <w:r w:rsidRPr="007128A0">
              <w:rPr>
                <w:rFonts w:ascii="Sylfaen" w:hAnsi="Sylfaen"/>
                <w:b/>
                <w:lang w:val="ka-GE"/>
              </w:rPr>
              <w:fldChar w:fldCharType="begin">
                <w:ffData>
                  <w:name w:val="DepositNom"/>
                  <w:enabled/>
                  <w:calcOnExit w:val="0"/>
                  <w:textInput/>
                </w:ffData>
              </w:fldChar>
            </w:r>
            <w:r w:rsidRPr="007128A0">
              <w:rPr>
                <w:rFonts w:ascii="Sylfaen" w:hAnsi="Sylfaen"/>
                <w:b/>
                <w:lang w:val="ka-GE"/>
              </w:rPr>
              <w:instrText xml:space="preserve"> FORMTEXT </w:instrText>
            </w:r>
            <w:r w:rsidRPr="007128A0">
              <w:rPr>
                <w:rFonts w:ascii="Sylfaen" w:hAnsi="Sylfaen"/>
                <w:b/>
                <w:lang w:val="ka-GE"/>
              </w:rPr>
            </w:r>
            <w:r w:rsidRPr="007128A0">
              <w:rPr>
                <w:rFonts w:ascii="Sylfaen" w:hAnsi="Sylfaen"/>
                <w:b/>
                <w:lang w:val="ka-GE"/>
              </w:rPr>
              <w:fldChar w:fldCharType="separate"/>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lang w:val="ka-GE"/>
              </w:rPr>
              <w:fldChar w:fldCharType="end"/>
            </w:r>
          </w:p>
        </w:tc>
      </w:tr>
      <w:tr w:rsidR="00A723F0" w:rsidRPr="001E720E" w14:paraId="7227A78D" w14:textId="77777777" w:rsidTr="00121B12">
        <w:tc>
          <w:tcPr>
            <w:tcW w:w="6277" w:type="dxa"/>
            <w:shd w:val="clear" w:color="auto" w:fill="auto"/>
          </w:tcPr>
          <w:p w14:paraId="23C452C5" w14:textId="77777777" w:rsidR="00A723F0" w:rsidRPr="001E720E" w:rsidRDefault="00A723F0" w:rsidP="00A723F0">
            <w:pPr>
              <w:pStyle w:val="Default"/>
              <w:rPr>
                <w:rFonts w:ascii="Sylfaen" w:hAnsi="Sylfaen" w:cs="Times New Roman"/>
                <w:color w:val="auto"/>
                <w:lang w:val="ka-GE" w:eastAsia="ru-RU"/>
              </w:rPr>
            </w:pPr>
            <w:r w:rsidRPr="001E720E">
              <w:rPr>
                <w:rFonts w:ascii="Sylfaen" w:hAnsi="Sylfaen" w:cs="Times New Roman"/>
                <w:color w:val="auto"/>
                <w:lang w:val="ka-GE" w:eastAsia="ru-RU"/>
              </w:rPr>
              <w:t>სადეპოზიტო სერტიფიკატის მოქმედების ვადა:</w:t>
            </w:r>
          </w:p>
        </w:tc>
        <w:tc>
          <w:tcPr>
            <w:tcW w:w="5423" w:type="dxa"/>
            <w:gridSpan w:val="2"/>
            <w:shd w:val="clear" w:color="auto" w:fill="auto"/>
          </w:tcPr>
          <w:p w14:paraId="3DA8072A" w14:textId="03E39956" w:rsidR="00A723F0" w:rsidRPr="00035E18" w:rsidRDefault="00A723F0" w:rsidP="00A723F0">
            <w:pPr>
              <w:pStyle w:val="Default"/>
              <w:rPr>
                <w:rFonts w:ascii="Sylfaen" w:hAnsi="Sylfaen" w:cs="Times New Roman"/>
                <w:bCs/>
                <w:color w:val="auto"/>
                <w:lang w:val="ka-GE" w:eastAsia="ru-RU"/>
              </w:rPr>
            </w:pPr>
            <w:r w:rsidRPr="007128A0">
              <w:rPr>
                <w:rFonts w:ascii="Sylfaen" w:hAnsi="Sylfaen"/>
                <w:b/>
                <w:lang w:val="ka-GE"/>
              </w:rPr>
              <w:fldChar w:fldCharType="begin">
                <w:ffData>
                  <w:name w:val="DepositNom"/>
                  <w:enabled/>
                  <w:calcOnExit w:val="0"/>
                  <w:textInput/>
                </w:ffData>
              </w:fldChar>
            </w:r>
            <w:r w:rsidRPr="007128A0">
              <w:rPr>
                <w:rFonts w:ascii="Sylfaen" w:hAnsi="Sylfaen"/>
                <w:b/>
                <w:lang w:val="ka-GE"/>
              </w:rPr>
              <w:instrText xml:space="preserve"> FORMTEXT </w:instrText>
            </w:r>
            <w:r w:rsidRPr="007128A0">
              <w:rPr>
                <w:rFonts w:ascii="Sylfaen" w:hAnsi="Sylfaen"/>
                <w:b/>
                <w:lang w:val="ka-GE"/>
              </w:rPr>
            </w:r>
            <w:r w:rsidRPr="007128A0">
              <w:rPr>
                <w:rFonts w:ascii="Sylfaen" w:hAnsi="Sylfaen"/>
                <w:b/>
                <w:lang w:val="ka-GE"/>
              </w:rPr>
              <w:fldChar w:fldCharType="separate"/>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noProof/>
                <w:lang w:val="ka-GE"/>
              </w:rPr>
              <w:t> </w:t>
            </w:r>
            <w:r w:rsidRPr="007128A0">
              <w:rPr>
                <w:rFonts w:ascii="Sylfaen" w:hAnsi="Sylfaen"/>
                <w:b/>
                <w:lang w:val="ka-GE"/>
              </w:rPr>
              <w:fldChar w:fldCharType="end"/>
            </w:r>
          </w:p>
        </w:tc>
      </w:tr>
      <w:tr w:rsidR="007E7EE2" w:rsidRPr="001E720E" w14:paraId="6B267D0C" w14:textId="77777777" w:rsidTr="00121B12">
        <w:trPr>
          <w:trHeight w:val="285"/>
        </w:trPr>
        <w:tc>
          <w:tcPr>
            <w:tcW w:w="6277" w:type="dxa"/>
            <w:shd w:val="clear" w:color="auto" w:fill="auto"/>
          </w:tcPr>
          <w:p w14:paraId="7653CF7E" w14:textId="77777777" w:rsidR="007E7EE2" w:rsidRPr="001E720E" w:rsidRDefault="007E7EE2" w:rsidP="007E7EE2">
            <w:pPr>
              <w:pStyle w:val="ListParagraph"/>
              <w:numPr>
                <w:ilvl w:val="0"/>
                <w:numId w:val="34"/>
              </w:numPr>
              <w:ind w:left="279" w:hanging="270"/>
              <w:contextualSpacing/>
              <w:jc w:val="both"/>
              <w:rPr>
                <w:rFonts w:ascii="AcadNusx" w:hAnsi="AcadNusx"/>
                <w:sz w:val="24"/>
                <w:szCs w:val="24"/>
                <w:lang w:val="fr-FR"/>
              </w:rPr>
            </w:pPr>
            <w:r w:rsidRPr="001E720E">
              <w:rPr>
                <w:rFonts w:ascii="Sylfaen" w:hAnsi="Sylfaen" w:cs="Sylfaen"/>
                <w:sz w:val="24"/>
                <w:szCs w:val="24"/>
                <w:lang w:val="fr-FR"/>
              </w:rPr>
              <w:t>სადეპოზიტო სერტიფიკატის ნომინალური ღირებულება და ვალუტა</w:t>
            </w:r>
          </w:p>
        </w:tc>
        <w:tc>
          <w:tcPr>
            <w:tcW w:w="5423" w:type="dxa"/>
            <w:gridSpan w:val="2"/>
            <w:shd w:val="clear" w:color="auto" w:fill="auto"/>
          </w:tcPr>
          <w:p w14:paraId="084C1DF9" w14:textId="5AABB11B" w:rsidR="007E7EE2" w:rsidRPr="001E720E" w:rsidRDefault="00A74C0F" w:rsidP="007E7EE2">
            <w:pPr>
              <w:jc w:val="both"/>
              <w:rPr>
                <w:rFonts w:ascii="Sylfaen" w:hAnsi="Sylfaen"/>
                <w:b/>
                <w:noProof/>
                <w:sz w:val="24"/>
                <w:szCs w:val="24"/>
                <w:lang w:val="ka-GE"/>
              </w:rPr>
            </w:pPr>
            <w:r w:rsidRPr="00403E84">
              <w:rPr>
                <w:rFonts w:ascii="Sylfaen" w:hAnsi="Sylfaen"/>
                <w:b/>
                <w:sz w:val="24"/>
                <w:szCs w:val="24"/>
                <w:lang w:val="ka-GE"/>
              </w:rPr>
              <w:fldChar w:fldCharType="begin">
                <w:ffData>
                  <w:name w:val="DepositNom"/>
                  <w:enabled/>
                  <w:calcOnExit w:val="0"/>
                  <w:textInput/>
                </w:ffData>
              </w:fldChar>
            </w:r>
            <w:r w:rsidRPr="00403E84">
              <w:rPr>
                <w:rFonts w:ascii="Sylfaen" w:hAnsi="Sylfaen"/>
                <w:b/>
                <w:sz w:val="24"/>
                <w:szCs w:val="24"/>
                <w:lang w:val="ka-GE"/>
              </w:rPr>
              <w:instrText xml:space="preserve"> FORMTEXT </w:instrText>
            </w:r>
            <w:r w:rsidRPr="00403E84">
              <w:rPr>
                <w:rFonts w:ascii="Sylfaen" w:hAnsi="Sylfaen"/>
                <w:b/>
                <w:sz w:val="24"/>
                <w:szCs w:val="24"/>
                <w:lang w:val="ka-GE"/>
              </w:rPr>
            </w:r>
            <w:r w:rsidRPr="00403E84">
              <w:rPr>
                <w:rFonts w:ascii="Sylfaen" w:hAnsi="Sylfaen"/>
                <w:b/>
                <w:sz w:val="24"/>
                <w:szCs w:val="24"/>
                <w:lang w:val="ka-GE"/>
              </w:rPr>
              <w:fldChar w:fldCharType="separate"/>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noProof/>
                <w:sz w:val="24"/>
                <w:szCs w:val="24"/>
                <w:lang w:val="ka-GE"/>
              </w:rPr>
              <w:t> </w:t>
            </w:r>
            <w:r w:rsidRPr="00403E84">
              <w:rPr>
                <w:rFonts w:ascii="Sylfaen" w:hAnsi="Sylfaen"/>
                <w:b/>
                <w:sz w:val="24"/>
                <w:szCs w:val="24"/>
                <w:lang w:val="ka-GE"/>
              </w:rPr>
              <w:fldChar w:fldCharType="end"/>
            </w:r>
            <w:r w:rsidR="00F41960">
              <w:rPr>
                <w:rFonts w:ascii="Sylfaen" w:hAnsi="Sylfaen"/>
                <w:noProof/>
                <w:sz w:val="24"/>
                <w:szCs w:val="24"/>
                <w:lang w:val="ka-GE"/>
              </w:rPr>
              <w:t xml:space="preserve">აშშ დოლარი </w:t>
            </w:r>
          </w:p>
        </w:tc>
      </w:tr>
      <w:tr w:rsidR="007E7EE2" w:rsidRPr="001E720E" w14:paraId="2DD90906" w14:textId="77777777" w:rsidTr="00121B12">
        <w:trPr>
          <w:trHeight w:val="452"/>
        </w:trPr>
        <w:tc>
          <w:tcPr>
            <w:tcW w:w="6277" w:type="dxa"/>
            <w:vMerge w:val="restart"/>
            <w:shd w:val="clear" w:color="auto" w:fill="auto"/>
          </w:tcPr>
          <w:p w14:paraId="3E9819EA" w14:textId="622F5A47" w:rsidR="007E7EE2" w:rsidRPr="001E720E" w:rsidRDefault="001454D9" w:rsidP="007E7EE2">
            <w:pPr>
              <w:pStyle w:val="ListParagraph"/>
              <w:numPr>
                <w:ilvl w:val="0"/>
                <w:numId w:val="34"/>
              </w:numPr>
              <w:ind w:left="279" w:hanging="270"/>
              <w:contextualSpacing/>
              <w:jc w:val="both"/>
              <w:rPr>
                <w:rFonts w:ascii="Sylfaen" w:eastAsia="Times New Roman" w:hAnsi="Sylfaen" w:cs="Sylfaen"/>
                <w:sz w:val="24"/>
                <w:szCs w:val="24"/>
              </w:rPr>
            </w:pPr>
            <w:r w:rsidRPr="00D51AAE">
              <w:rPr>
                <w:rFonts w:ascii="Sylfaen" w:hAnsi="Sylfaen" w:cs="Sylfaen"/>
                <w:sz w:val="24"/>
                <w:szCs w:val="24"/>
                <w:lang w:val="fr-FR"/>
              </w:rPr>
              <w:t>სადეპოზიტო სერტიფიკატის</w:t>
            </w:r>
            <w:r w:rsidRPr="00D51AAE">
              <w:rPr>
                <w:rFonts w:ascii="Sylfaen" w:hAnsi="Sylfaen" w:cs="Sylfaen"/>
                <w:sz w:val="24"/>
                <w:szCs w:val="24"/>
                <w:lang w:val="ka-GE"/>
              </w:rPr>
              <w:t xml:space="preserve"> </w:t>
            </w:r>
            <w:r w:rsidRPr="00D51AAE">
              <w:rPr>
                <w:rFonts w:ascii="Sylfaen" w:hAnsi="Sylfaen" w:cs="Sylfaen"/>
                <w:sz w:val="24"/>
                <w:szCs w:val="24"/>
                <w:lang w:val="fr-FR"/>
              </w:rPr>
              <w:t>ვადაზე ადრე გამოსყიდვ</w:t>
            </w:r>
            <w:r w:rsidRPr="00D51AAE">
              <w:rPr>
                <w:rFonts w:ascii="Sylfaen" w:hAnsi="Sylfaen" w:cs="Sylfaen"/>
                <w:sz w:val="24"/>
                <w:szCs w:val="24"/>
                <w:lang w:val="ka-GE"/>
              </w:rPr>
              <w:t>ა შესაძლებელია შეძენიდან 6 თვის შემდეგ:</w:t>
            </w:r>
          </w:p>
        </w:tc>
        <w:tc>
          <w:tcPr>
            <w:tcW w:w="5423" w:type="dxa"/>
            <w:gridSpan w:val="2"/>
            <w:shd w:val="clear" w:color="auto" w:fill="auto"/>
          </w:tcPr>
          <w:p w14:paraId="6C26F6DA" w14:textId="158B38E7" w:rsidR="007E7EE2" w:rsidRPr="001E720E" w:rsidRDefault="001454D9" w:rsidP="007E7EE2">
            <w:pPr>
              <w:jc w:val="both"/>
              <w:rPr>
                <w:rFonts w:ascii="Sylfaen" w:hAnsi="Sylfaen"/>
                <w:b/>
                <w:noProof/>
                <w:sz w:val="24"/>
                <w:szCs w:val="24"/>
                <w:lang w:val="ka-GE"/>
              </w:rPr>
            </w:pPr>
            <w:r w:rsidRPr="00D51AAE">
              <w:rPr>
                <w:rFonts w:ascii="Sylfaen" w:hAnsi="Sylfaen" w:cs="Sylfaen"/>
                <w:color w:val="FF0000"/>
                <w:sz w:val="24"/>
                <w:szCs w:val="24"/>
                <w:lang w:val="ka-GE" w:eastAsia="en-US"/>
              </w:rPr>
              <w:t>მფლობელის ინიციატივით</w:t>
            </w:r>
            <w:r>
              <w:rPr>
                <w:rFonts w:ascii="Sylfaen" w:hAnsi="Sylfaen" w:cs="Sylfaen"/>
                <w:color w:val="FF0000"/>
                <w:sz w:val="24"/>
                <w:szCs w:val="24"/>
                <w:lang w:val="ka-GE" w:eastAsia="en-US"/>
              </w:rPr>
              <w:t xml:space="preserve"> </w:t>
            </w:r>
            <w:r w:rsidRPr="00D51AAE">
              <w:rPr>
                <w:rFonts w:ascii="Sylfaen" w:hAnsi="Sylfaen" w:cs="Sylfaen"/>
                <w:color w:val="FF0000"/>
                <w:sz w:val="24"/>
                <w:szCs w:val="24"/>
                <w:lang w:val="ka-GE" w:eastAsia="en-US"/>
              </w:rPr>
              <w:t>-</w:t>
            </w:r>
            <w:r w:rsidRPr="00D51AAE">
              <w:rPr>
                <w:rFonts w:ascii="Sylfaen" w:hAnsi="Sylfaen" w:cs="Sylfaen"/>
                <w:color w:val="FF0000"/>
                <w:sz w:val="24"/>
                <w:szCs w:val="24"/>
                <w:lang w:eastAsia="en-US"/>
              </w:rPr>
              <w:t xml:space="preserve"> </w:t>
            </w:r>
            <w:r w:rsidRPr="00D51AAE">
              <w:rPr>
                <w:rFonts w:ascii="Sylfaen" w:hAnsi="Sylfaen" w:cs="Sylfaen"/>
                <w:color w:val="FF0000"/>
                <w:sz w:val="24"/>
                <w:szCs w:val="24"/>
                <w:lang w:val="ka-GE" w:eastAsia="en-US"/>
              </w:rPr>
              <w:t xml:space="preserve">პროცენტი </w:t>
            </w:r>
            <w:r w:rsidRPr="00D51AAE">
              <w:rPr>
                <w:rFonts w:ascii="Sylfaen" w:hAnsi="Sylfaen" w:cs="Sylfaen"/>
                <w:color w:val="FF0000"/>
                <w:sz w:val="24"/>
                <w:szCs w:val="24"/>
                <w:lang w:eastAsia="en-US"/>
              </w:rPr>
              <w:t xml:space="preserve">- </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Pr="00D51AAE">
              <w:rPr>
                <w:rFonts w:ascii="Sylfaen" w:hAnsi="Sylfaen" w:cs="Sylfaen"/>
                <w:color w:val="FF0000"/>
                <w:sz w:val="24"/>
                <w:szCs w:val="24"/>
                <w:lang w:eastAsia="en-US"/>
              </w:rPr>
              <w:t>%</w:t>
            </w:r>
            <w:r w:rsidRPr="00D51AAE">
              <w:rPr>
                <w:rFonts w:ascii="Sylfaen" w:hAnsi="Sylfaen" w:cs="Sylfaen"/>
                <w:color w:val="FF0000"/>
                <w:sz w:val="24"/>
                <w:szCs w:val="24"/>
                <w:lang w:val="ka-GE" w:eastAsia="en-US"/>
              </w:rPr>
              <w:t xml:space="preserve"> და</w:t>
            </w:r>
            <w:r w:rsidRPr="00D51AAE">
              <w:rPr>
                <w:rFonts w:ascii="Sylfaen" w:hAnsi="Sylfaen" w:cs="Sylfaen"/>
                <w:color w:val="FF0000"/>
                <w:sz w:val="24"/>
                <w:szCs w:val="24"/>
                <w:lang w:eastAsia="en-US"/>
              </w:rPr>
              <w:t xml:space="preserve"> </w:t>
            </w:r>
            <w:r w:rsidRPr="00D51AAE">
              <w:rPr>
                <w:rFonts w:ascii="Sylfaen" w:hAnsi="Sylfaen" w:cs="Sylfaen"/>
                <w:color w:val="FF0000"/>
                <w:sz w:val="24"/>
                <w:szCs w:val="24"/>
                <w:lang w:val="ka-GE" w:eastAsia="en-US"/>
              </w:rPr>
              <w:t xml:space="preserve">პირგასამტეხლო </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Pr="00D51AAE">
              <w:rPr>
                <w:rFonts w:ascii="Sylfaen" w:hAnsi="Sylfaen" w:cs="Sylfaen"/>
                <w:color w:val="FF0000"/>
                <w:sz w:val="24"/>
                <w:szCs w:val="24"/>
                <w:lang w:val="ka-GE" w:eastAsia="en-US"/>
              </w:rPr>
              <w:t>%.</w:t>
            </w:r>
          </w:p>
        </w:tc>
      </w:tr>
      <w:tr w:rsidR="007E7EE2" w:rsidRPr="001E720E" w14:paraId="1DE35D83" w14:textId="77777777" w:rsidTr="00121B12">
        <w:trPr>
          <w:trHeight w:val="56"/>
        </w:trPr>
        <w:tc>
          <w:tcPr>
            <w:tcW w:w="6277" w:type="dxa"/>
            <w:vMerge/>
            <w:shd w:val="clear" w:color="auto" w:fill="auto"/>
          </w:tcPr>
          <w:p w14:paraId="7A3C0085" w14:textId="77777777" w:rsidR="007E7EE2" w:rsidRPr="001E720E" w:rsidRDefault="007E7EE2" w:rsidP="007E7EE2">
            <w:pPr>
              <w:pStyle w:val="ListParagraph"/>
              <w:numPr>
                <w:ilvl w:val="0"/>
                <w:numId w:val="34"/>
              </w:numPr>
              <w:ind w:left="279" w:hanging="270"/>
              <w:contextualSpacing/>
              <w:jc w:val="both"/>
              <w:rPr>
                <w:rFonts w:ascii="Sylfaen" w:hAnsi="Sylfaen" w:cs="Sylfaen"/>
                <w:sz w:val="24"/>
                <w:szCs w:val="24"/>
                <w:lang w:val="fr-FR"/>
              </w:rPr>
            </w:pPr>
          </w:p>
        </w:tc>
        <w:tc>
          <w:tcPr>
            <w:tcW w:w="5423" w:type="dxa"/>
            <w:gridSpan w:val="2"/>
            <w:shd w:val="clear" w:color="auto" w:fill="auto"/>
          </w:tcPr>
          <w:p w14:paraId="6AECEA3F" w14:textId="049ED076" w:rsidR="007E7EE2" w:rsidRPr="00E0323C" w:rsidRDefault="001454D9" w:rsidP="007E7EE2">
            <w:pPr>
              <w:jc w:val="both"/>
              <w:rPr>
                <w:rFonts w:ascii="Sylfaen" w:hAnsi="Sylfaen"/>
                <w:b/>
                <w:noProof/>
                <w:sz w:val="24"/>
                <w:szCs w:val="24"/>
                <w:lang w:val="ka-GE"/>
              </w:rPr>
            </w:pPr>
            <w:r w:rsidRPr="001454D9">
              <w:rPr>
                <w:rFonts w:ascii="Sylfaen" w:hAnsi="Sylfaen" w:cs="Sylfaen"/>
                <w:color w:val="FF0000"/>
                <w:sz w:val="24"/>
                <w:szCs w:val="24"/>
                <w:lang w:eastAsia="en-US"/>
              </w:rPr>
              <w:t>ბანკის გადაწყვეტილებით -</w:t>
            </w:r>
            <w:r w:rsidR="00E0323C">
              <w:rPr>
                <w:rFonts w:ascii="Sylfaen" w:hAnsi="Sylfaen" w:cs="Sylfaen"/>
                <w:color w:val="FF0000"/>
                <w:sz w:val="24"/>
                <w:szCs w:val="24"/>
                <w:lang w:val="ka-GE" w:eastAsia="en-US"/>
              </w:rPr>
              <w:t xml:space="preserve"> </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00035E18">
              <w:rPr>
                <w:rFonts w:ascii="Sylfaen" w:hAnsi="Sylfaen" w:cs="Sylfaen"/>
                <w:color w:val="FF0000"/>
                <w:sz w:val="24"/>
                <w:szCs w:val="24"/>
                <w:lang w:val="ka-GE" w:eastAsia="en-US"/>
              </w:rPr>
              <w:t>%</w:t>
            </w:r>
          </w:p>
        </w:tc>
      </w:tr>
      <w:tr w:rsidR="007E7EE2" w:rsidRPr="001E720E" w14:paraId="7B56A44A" w14:textId="77777777" w:rsidTr="00121B12">
        <w:trPr>
          <w:trHeight w:val="300"/>
        </w:trPr>
        <w:tc>
          <w:tcPr>
            <w:tcW w:w="11700" w:type="dxa"/>
            <w:gridSpan w:val="3"/>
            <w:shd w:val="clear" w:color="auto" w:fill="auto"/>
          </w:tcPr>
          <w:p w14:paraId="36873059" w14:textId="6B95C825" w:rsidR="007E7EE2" w:rsidRPr="00A6556D" w:rsidRDefault="000B4AAC" w:rsidP="00A6556D">
            <w:pPr>
              <w:jc w:val="center"/>
              <w:rPr>
                <w:rFonts w:ascii="Sylfaen" w:hAnsi="Sylfaen" w:cs="Sylfaen"/>
                <w:b/>
                <w:bCs/>
                <w:sz w:val="24"/>
                <w:szCs w:val="24"/>
                <w:lang w:val="ka-GE" w:eastAsia="en-US"/>
              </w:rPr>
            </w:pPr>
            <w:r w:rsidRPr="00A6556D">
              <w:rPr>
                <w:rFonts w:ascii="Sylfaen" w:eastAsia="Sylfaen" w:hAnsi="Sylfaen"/>
                <w:b/>
                <w:bCs/>
                <w:sz w:val="24"/>
                <w:szCs w:val="24"/>
                <w:lang w:val="ka-GE"/>
              </w:rPr>
              <w:t xml:space="preserve">მომხმარებელს </w:t>
            </w:r>
            <w:r w:rsidR="00A6556D" w:rsidRPr="00A6556D">
              <w:rPr>
                <w:rFonts w:ascii="Sylfaen" w:eastAsia="Sylfaen" w:hAnsi="Sylfaen"/>
                <w:b/>
                <w:bCs/>
                <w:sz w:val="24"/>
                <w:szCs w:val="24"/>
                <w:lang w:val="ka-GE"/>
              </w:rPr>
              <w:t xml:space="preserve">არ </w:t>
            </w:r>
            <w:r w:rsidRPr="00A6556D">
              <w:rPr>
                <w:rFonts w:ascii="Sylfaen" w:eastAsia="Sylfaen" w:hAnsi="Sylfaen"/>
                <w:b/>
                <w:bCs/>
                <w:sz w:val="24"/>
                <w:szCs w:val="24"/>
                <w:lang w:val="ka-GE"/>
              </w:rPr>
              <w:t>აქვს ხელშეკრულების ვადაზე ადრე შეწყვეტის უფლება</w:t>
            </w:r>
          </w:p>
        </w:tc>
      </w:tr>
      <w:tr w:rsidR="000B4AAC" w:rsidRPr="001E720E" w14:paraId="2F0D8B7C" w14:textId="77777777" w:rsidTr="00121B12">
        <w:trPr>
          <w:trHeight w:val="300"/>
        </w:trPr>
        <w:tc>
          <w:tcPr>
            <w:tcW w:w="11700" w:type="dxa"/>
            <w:gridSpan w:val="3"/>
            <w:shd w:val="clear" w:color="auto" w:fill="auto"/>
          </w:tcPr>
          <w:p w14:paraId="45E9A28B" w14:textId="77777777" w:rsidR="000B4AAC" w:rsidRPr="00A6556D" w:rsidRDefault="000B4AAC" w:rsidP="00A6556D">
            <w:pPr>
              <w:jc w:val="center"/>
              <w:rPr>
                <w:rFonts w:ascii="Sylfaen" w:hAnsi="Sylfaen" w:cs="Sylfaen"/>
                <w:b/>
                <w:bCs/>
                <w:sz w:val="24"/>
                <w:szCs w:val="24"/>
                <w:lang w:val="ka-GE" w:eastAsia="en-US"/>
              </w:rPr>
            </w:pPr>
            <w:r w:rsidRPr="00A6556D">
              <w:rPr>
                <w:rFonts w:ascii="Sylfaen" w:hAnsi="Sylfaen" w:cs="Sylfaen"/>
                <w:b/>
                <w:bCs/>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0B4AAC" w:rsidRPr="001E720E" w14:paraId="42D375CE" w14:textId="77777777" w:rsidTr="00121B12">
        <w:trPr>
          <w:trHeight w:val="845"/>
        </w:trPr>
        <w:tc>
          <w:tcPr>
            <w:tcW w:w="11700" w:type="dxa"/>
            <w:gridSpan w:val="3"/>
            <w:shd w:val="clear" w:color="auto" w:fill="auto"/>
          </w:tcPr>
          <w:p w14:paraId="35ACD77C" w14:textId="3034700B" w:rsidR="000B4AAC" w:rsidRPr="00A6556D" w:rsidRDefault="000B4AAC" w:rsidP="00A6556D">
            <w:pPr>
              <w:jc w:val="center"/>
              <w:rPr>
                <w:rFonts w:ascii="Sylfaen" w:hAnsi="Sylfaen" w:cs="Sylfaen"/>
                <w:b/>
                <w:bCs/>
                <w:sz w:val="24"/>
                <w:szCs w:val="24"/>
                <w:lang w:eastAsia="en-US"/>
              </w:rPr>
            </w:pPr>
            <w:r w:rsidRPr="00A6556D">
              <w:rPr>
                <w:rFonts w:ascii="Sylfaen" w:hAnsi="Sylfaen" w:cs="Sylfaen"/>
                <w:b/>
                <w:bCs/>
                <w:sz w:val="24"/>
                <w:szCs w:val="24"/>
                <w:lang w:val="ka-GE" w:eastAsia="en-US"/>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p>
        </w:tc>
      </w:tr>
      <w:tr w:rsidR="000B4AAC" w:rsidRPr="001E720E" w14:paraId="585E8C68" w14:textId="77777777" w:rsidTr="00121B12">
        <w:trPr>
          <w:trHeight w:val="512"/>
        </w:trPr>
        <w:tc>
          <w:tcPr>
            <w:tcW w:w="11700" w:type="dxa"/>
            <w:gridSpan w:val="3"/>
            <w:shd w:val="clear" w:color="auto" w:fill="auto"/>
          </w:tcPr>
          <w:p w14:paraId="455B3DCC" w14:textId="77777777" w:rsidR="000B4AAC" w:rsidRPr="00A6556D" w:rsidRDefault="000B4AAC" w:rsidP="00A6556D">
            <w:pPr>
              <w:pStyle w:val="ListParagraph"/>
              <w:ind w:left="0"/>
              <w:contextualSpacing/>
              <w:jc w:val="center"/>
              <w:rPr>
                <w:rFonts w:ascii="Sylfaen" w:hAnsi="Sylfaen"/>
                <w:b/>
                <w:bCs/>
                <w:noProof/>
                <w:sz w:val="24"/>
                <w:szCs w:val="24"/>
              </w:rPr>
            </w:pPr>
            <w:r w:rsidRPr="00A6556D">
              <w:rPr>
                <w:rFonts w:ascii="Sylfaen" w:eastAsia="Sylfaen" w:hAnsi="Sylfaen"/>
                <w:b/>
                <w:bCs/>
                <w:sz w:val="24"/>
                <w:szCs w:val="24"/>
              </w:rPr>
              <w:t>მომხმარებელს უფლება აქვს წარადგინოს პრეტენზია</w:t>
            </w:r>
            <w:r w:rsidRPr="00A6556D">
              <w:rPr>
                <w:rFonts w:ascii="Sylfaen" w:hAnsi="Sylfaen"/>
                <w:b/>
                <w:bCs/>
                <w:noProof/>
                <w:sz w:val="24"/>
                <w:szCs w:val="24"/>
                <w:lang w:val="ka-GE"/>
              </w:rPr>
              <w:t xml:space="preserve"> ბანკის ნებისმიერ ფილიალში, სერვისცენტრში ან სათავო ოფისში</w:t>
            </w:r>
            <w:r w:rsidRPr="00A6556D">
              <w:rPr>
                <w:rFonts w:ascii="Sylfaen" w:hAnsi="Sylfaen"/>
                <w:b/>
                <w:bCs/>
                <w:noProof/>
                <w:sz w:val="24"/>
                <w:szCs w:val="24"/>
              </w:rPr>
              <w:t xml:space="preserve">, </w:t>
            </w:r>
            <w:r w:rsidRPr="00A6556D">
              <w:rPr>
                <w:rFonts w:ascii="Sylfaen" w:eastAsia="Sylfaen" w:hAnsi="Sylfaen"/>
                <w:b/>
                <w:bCs/>
                <w:sz w:val="24"/>
                <w:szCs w:val="24"/>
              </w:rPr>
              <w:t xml:space="preserve">ზეპირი, </w:t>
            </w:r>
            <w:r w:rsidRPr="00A6556D">
              <w:rPr>
                <w:rFonts w:ascii="Sylfaen" w:eastAsia="Sylfaen" w:hAnsi="Sylfaen"/>
                <w:b/>
                <w:bCs/>
                <w:sz w:val="24"/>
                <w:szCs w:val="24"/>
                <w:lang w:val="ka-GE"/>
              </w:rPr>
              <w:t xml:space="preserve">თავისუფალი </w:t>
            </w:r>
            <w:r w:rsidRPr="00A6556D">
              <w:rPr>
                <w:rFonts w:ascii="Sylfaen" w:eastAsia="Sylfaen" w:hAnsi="Sylfaen"/>
                <w:b/>
                <w:bCs/>
                <w:sz w:val="24"/>
                <w:szCs w:val="24"/>
              </w:rPr>
              <w:t>წერილობითი, სტანდანდარტული წერილობითი ან ელექტრონული ფორმით.</w:t>
            </w:r>
          </w:p>
        </w:tc>
      </w:tr>
      <w:tr w:rsidR="007E7EE2" w:rsidRPr="001E720E" w14:paraId="5100BF21" w14:textId="77777777" w:rsidTr="00121B12">
        <w:trPr>
          <w:trHeight w:val="512"/>
        </w:trPr>
        <w:tc>
          <w:tcPr>
            <w:tcW w:w="11700" w:type="dxa"/>
            <w:gridSpan w:val="3"/>
            <w:shd w:val="clear" w:color="auto" w:fill="auto"/>
          </w:tcPr>
          <w:p w14:paraId="3E3D4EB1" w14:textId="77777777" w:rsidR="007E7EE2" w:rsidRPr="00A6556D" w:rsidRDefault="007E7EE2" w:rsidP="00A6556D">
            <w:pPr>
              <w:pStyle w:val="ListParagraph"/>
              <w:ind w:left="0"/>
              <w:contextualSpacing/>
              <w:jc w:val="center"/>
              <w:rPr>
                <w:rFonts w:ascii="Sylfaen" w:hAnsi="Sylfaen"/>
                <w:b/>
                <w:bCs/>
                <w:noProof/>
                <w:sz w:val="24"/>
                <w:szCs w:val="24"/>
                <w:lang w:val="ka-GE"/>
              </w:rPr>
            </w:pPr>
            <w:r w:rsidRPr="00A6556D">
              <w:rPr>
                <w:rFonts w:ascii="Sylfaen" w:hAnsi="Sylfaen"/>
                <w:b/>
                <w:bCs/>
                <w:noProof/>
                <w:sz w:val="24"/>
                <w:szCs w:val="24"/>
                <w:lang w:val="ka-GE"/>
              </w:rPr>
              <w:t>უცხოური ვალუტით განთავსებული სადეპოზიტო სერტიფიკატი მომხმარებელს მნიშვნელოვანი რისკის წინაშე აყენებს!</w:t>
            </w:r>
          </w:p>
        </w:tc>
      </w:tr>
      <w:tr w:rsidR="007E7EE2" w:rsidRPr="001E720E" w14:paraId="3FB9C605" w14:textId="77777777" w:rsidTr="00121B12">
        <w:trPr>
          <w:trHeight w:val="233"/>
        </w:trPr>
        <w:tc>
          <w:tcPr>
            <w:tcW w:w="11700" w:type="dxa"/>
            <w:gridSpan w:val="3"/>
            <w:shd w:val="clear" w:color="auto" w:fill="auto"/>
          </w:tcPr>
          <w:p w14:paraId="24B1453C" w14:textId="77777777" w:rsidR="007E7EE2" w:rsidRPr="00A6556D" w:rsidRDefault="007E7EE2" w:rsidP="00A6556D">
            <w:pPr>
              <w:pStyle w:val="ListParagraph"/>
              <w:ind w:left="0"/>
              <w:contextualSpacing/>
              <w:jc w:val="center"/>
              <w:rPr>
                <w:rFonts w:ascii="Sylfaen" w:hAnsi="Sylfaen"/>
                <w:b/>
                <w:bCs/>
                <w:noProof/>
                <w:sz w:val="24"/>
                <w:szCs w:val="24"/>
                <w:lang w:val="ka-GE"/>
              </w:rPr>
            </w:pPr>
            <w:r w:rsidRPr="00A6556D">
              <w:rPr>
                <w:rFonts w:ascii="Sylfaen" w:hAnsi="Sylfaen"/>
                <w:b/>
                <w:bCs/>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7E7EE2" w:rsidRPr="00121B12" w14:paraId="412E611B" w14:textId="77777777" w:rsidTr="00121B12">
        <w:trPr>
          <w:trHeight w:val="350"/>
        </w:trPr>
        <w:tc>
          <w:tcPr>
            <w:tcW w:w="8820" w:type="dxa"/>
            <w:gridSpan w:val="2"/>
            <w:shd w:val="clear" w:color="auto" w:fill="auto"/>
          </w:tcPr>
          <w:p w14:paraId="54EE82A2" w14:textId="77777777" w:rsidR="007E7EE2" w:rsidRPr="00A6556D" w:rsidRDefault="007E7EE2" w:rsidP="007E7EE2">
            <w:pPr>
              <w:jc w:val="both"/>
              <w:rPr>
                <w:rFonts w:ascii="Sylfaen" w:hAnsi="Sylfaen" w:cs="Sylfaen"/>
                <w:b/>
                <w:bCs/>
                <w:sz w:val="24"/>
                <w:szCs w:val="24"/>
                <w:lang w:val="ka-GE" w:eastAsia="en-US"/>
              </w:rPr>
            </w:pPr>
            <w:r w:rsidRPr="00A6556D">
              <w:rPr>
                <w:rFonts w:ascii="Sylfaen" w:hAnsi="Sylfaen" w:cs="Sylfaen"/>
                <w:b/>
                <w:bCs/>
                <w:sz w:val="24"/>
                <w:szCs w:val="24"/>
                <w:lang w:val="ka-GE" w:eastAsia="en-US"/>
              </w:rPr>
              <w:t>ლარის შესაძლო 15%-იანი წლიური გამყარების შემთხვევაში გაანგარიშებული სადეპოზიტო სერტიფიკატის ეფექტური საპროცენტო განაკვეთი:</w:t>
            </w:r>
          </w:p>
        </w:tc>
        <w:tc>
          <w:tcPr>
            <w:tcW w:w="2880" w:type="dxa"/>
            <w:shd w:val="clear" w:color="auto" w:fill="auto"/>
          </w:tcPr>
          <w:p w14:paraId="5D16725E" w14:textId="3BE94E2B" w:rsidR="007E7EE2" w:rsidRPr="00121B12" w:rsidRDefault="00035E18" w:rsidP="007E7EE2">
            <w:pPr>
              <w:jc w:val="both"/>
              <w:rPr>
                <w:rFonts w:ascii="Sylfaen" w:hAnsi="Sylfaen" w:cs="Sylfaen"/>
                <w:sz w:val="24"/>
                <w:szCs w:val="24"/>
                <w:lang w:val="ka-GE" w:eastAsia="en-US"/>
              </w:rPr>
            </w:pPr>
            <w:r w:rsidRPr="00121B12">
              <w:rPr>
                <w:rFonts w:ascii="Sylfaen" w:hAnsi="Sylfaen"/>
                <w:noProof/>
                <w:sz w:val="24"/>
                <w:szCs w:val="24"/>
                <w:lang w:val="ka-GE"/>
              </w:rPr>
              <w:t>-</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Pr="00121B12">
              <w:rPr>
                <w:rFonts w:ascii="Sylfaen" w:hAnsi="Sylfaen"/>
                <w:noProof/>
                <w:sz w:val="24"/>
                <w:szCs w:val="24"/>
                <w:lang w:val="ka-GE"/>
              </w:rPr>
              <w:t>%</w:t>
            </w:r>
          </w:p>
        </w:tc>
      </w:tr>
    </w:tbl>
    <w:p w14:paraId="2B50244C" w14:textId="77777777" w:rsidR="00505FB8" w:rsidRPr="00121B12" w:rsidRDefault="00363EDC" w:rsidP="00D11B62">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121B12">
        <w:rPr>
          <w:rFonts w:ascii="Sylfaen" w:hAnsi="Sylfaen"/>
          <w:b/>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3" w:history="1">
        <w:r w:rsidRPr="00121B12">
          <w:rPr>
            <w:rStyle w:val="Hyperlink"/>
            <w:rFonts w:ascii="Sylfaen" w:hAnsi="Sylfaen"/>
            <w:b/>
            <w:noProof/>
            <w:color w:val="auto"/>
            <w:sz w:val="24"/>
            <w:szCs w:val="24"/>
            <w:lang w:val="ka-GE"/>
          </w:rPr>
          <w:t>www.nbg.gov.ge/cp</w:t>
        </w:r>
      </w:hyperlink>
      <w:r w:rsidRPr="00121B12">
        <w:rPr>
          <w:rFonts w:ascii="Sylfaen" w:hAnsi="Sylfaen"/>
          <w:b/>
          <w:noProof/>
          <w:sz w:val="24"/>
          <w:szCs w:val="24"/>
          <w:lang w:val="ka-GE"/>
        </w:rPr>
        <w:t xml:space="preserve"> და ცხელ ხაზზე: </w:t>
      </w:r>
      <w:r w:rsidRPr="00121B12">
        <w:rPr>
          <w:rStyle w:val="Hyperlink"/>
          <w:rFonts w:ascii="Sylfaen" w:hAnsi="Sylfaen"/>
          <w:b/>
          <w:color w:val="auto"/>
          <w:sz w:val="24"/>
          <w:szCs w:val="24"/>
          <w:lang w:val="ka-GE"/>
        </w:rPr>
        <w:t>(+995 32) 2406 406</w:t>
      </w:r>
    </w:p>
    <w:p w14:paraId="3C8D4922" w14:textId="247BCD43" w:rsidR="00F552E7" w:rsidRPr="00E8146D" w:rsidRDefault="00D11B62" w:rsidP="002C4012">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BF2256">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BF2256">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D446E3" w:rsidRPr="00BF2256">
        <w:rPr>
          <w:rFonts w:ascii="Sylfaen" w:hAnsi="Sylfaen" w:cs="Sylfaen"/>
          <w:b/>
          <w:lang w:val="ka-GE"/>
          <w14:shadow w14:blurRad="50800" w14:dist="38100" w14:dir="2700000" w14:sx="100000" w14:sy="100000" w14:kx="0" w14:ky="0" w14:algn="tl">
            <w14:srgbClr w14:val="000000">
              <w14:alpha w14:val="60000"/>
            </w14:srgbClr>
          </w14:shadow>
        </w:rPr>
        <w:t xml:space="preserve"> შეძენის შეთანხმება</w:t>
      </w:r>
      <w:r w:rsidR="00B95BEE" w:rsidRPr="00BF225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E8146D">
        <w:rPr>
          <w:rFonts w:ascii="Sylfaen" w:hAnsi="Sylfaen" w:cs="Sylfaen"/>
          <w:b/>
          <w:lang w:val="ka-GE"/>
          <w14:shadow w14:blurRad="50800" w14:dist="38100" w14:dir="2700000" w14:sx="100000" w14:sy="100000" w14:kx="0" w14:ky="0" w14:algn="tl">
            <w14:srgbClr w14:val="000000">
              <w14:alpha w14:val="60000"/>
            </w14:srgbClr>
          </w14:shadow>
        </w:rPr>
        <w:t>N</w:t>
      </w:r>
      <w:r w:rsidR="00D33AC4" w:rsidRPr="00E8146D">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E8146D" w:rsidRPr="00121B12">
        <w:rPr>
          <w:rFonts w:ascii="Sylfaen" w:hAnsi="Sylfaen" w:cs="Sylfaen"/>
          <w:b/>
          <w:color w:val="FF0000"/>
          <w:lang w:val="ka-GE"/>
          <w14:shadow w14:blurRad="50800" w14:dist="38100" w14:dir="2700000" w14:sx="100000" w14:sy="100000" w14:kx="0" w14:ky="0" w14:algn="tl">
            <w14:srgbClr w14:val="000000">
              <w14:alpha w14:val="60000"/>
            </w14:srgbClr>
          </w14:shadow>
        </w:rPr>
        <w:t>[ხელშეკრულების ნომერი]</w:t>
      </w:r>
    </w:p>
    <w:p w14:paraId="133B68CF" w14:textId="77777777" w:rsidR="002C4012" w:rsidRPr="00BF2256" w:rsidRDefault="002C4012" w:rsidP="002C4012">
      <w:pPr>
        <w:jc w:val="center"/>
        <w:rPr>
          <w:rFonts w:ascii="Sylfaen" w:hAnsi="Sylfaen"/>
          <w:b/>
          <w:lang w:val="ka-GE"/>
          <w14:shadow w14:blurRad="50800" w14:dist="38100" w14:dir="2700000" w14:sx="100000" w14:sy="100000" w14:kx="0" w14:ky="0" w14:algn="tl">
            <w14:srgbClr w14:val="000000">
              <w14:alpha w14:val="60000"/>
            </w14:srgbClr>
          </w14:shadow>
        </w:rPr>
      </w:pPr>
    </w:p>
    <w:p w14:paraId="69307D4D" w14:textId="3C7E577C" w:rsidR="002D5AF6" w:rsidRPr="00D11B62" w:rsidRDefault="00DB069D" w:rsidP="00B95BEE">
      <w:pPr>
        <w:pStyle w:val="Default"/>
        <w:rPr>
          <w:rFonts w:ascii="Sylfaen" w:hAnsi="Sylfaen" w:cs="Times New Roman"/>
          <w:color w:val="auto"/>
          <w:sz w:val="20"/>
          <w:szCs w:val="20"/>
          <w:lang w:val="ka-GE" w:eastAsia="ru-RU"/>
        </w:rPr>
      </w:pPr>
      <w:r w:rsidRPr="00D11B62">
        <w:rPr>
          <w:rFonts w:ascii="Sylfaen" w:hAnsi="Sylfaen" w:cs="Times New Roman"/>
          <w:color w:val="auto"/>
          <w:sz w:val="20"/>
          <w:szCs w:val="20"/>
          <w:lang w:val="ka-GE" w:eastAsia="ru-RU"/>
        </w:rPr>
        <w:t>თარიღი:</w:t>
      </w:r>
      <w:r w:rsidR="00E8146D">
        <w:rPr>
          <w:rFonts w:ascii="Sylfaen" w:hAnsi="Sylfaen" w:cs="Times New Roman"/>
          <w:b/>
          <w:color w:val="auto"/>
          <w:sz w:val="20"/>
          <w:szCs w:val="20"/>
          <w:lang w:val="ka-GE" w:eastAsia="ru-RU"/>
        </w:rPr>
        <w:t>[თარიღი]</w:t>
      </w:r>
      <w:r w:rsidR="00D11B62">
        <w:rPr>
          <w:rFonts w:ascii="Sylfaen" w:hAnsi="Sylfaen" w:cs="Times New Roman"/>
          <w:b/>
          <w:color w:val="auto"/>
          <w:sz w:val="20"/>
          <w:szCs w:val="20"/>
          <w:lang w:val="ka-GE" w:eastAsia="ru-RU"/>
        </w:rPr>
        <w:tab/>
      </w:r>
      <w:r w:rsidR="00D11B62">
        <w:rPr>
          <w:rFonts w:ascii="Sylfaen" w:hAnsi="Sylfaen" w:cs="Times New Roman"/>
          <w:b/>
          <w:color w:val="auto"/>
          <w:sz w:val="20"/>
          <w:szCs w:val="20"/>
          <w:lang w:val="ka-GE" w:eastAsia="ru-RU"/>
        </w:rPr>
        <w:tab/>
      </w:r>
      <w:r w:rsidR="00D33AC4" w:rsidRPr="00D11B62">
        <w:rPr>
          <w:rFonts w:ascii="Sylfaen" w:hAnsi="Sylfaen" w:cs="Times New Roman"/>
          <w:color w:val="auto"/>
          <w:sz w:val="20"/>
          <w:szCs w:val="20"/>
          <w:lang w:val="ka-GE" w:eastAsia="ru-RU"/>
        </w:rPr>
        <w:t xml:space="preserve"> </w:t>
      </w:r>
      <w:r w:rsidR="00B95BEE" w:rsidRPr="00D11B62">
        <w:rPr>
          <w:rFonts w:ascii="Sylfaen" w:hAnsi="Sylfaen" w:cs="Times New Roman"/>
          <w:color w:val="auto"/>
          <w:sz w:val="20"/>
          <w:szCs w:val="20"/>
          <w:lang w:val="ka-GE" w:eastAsia="ru-RU"/>
        </w:rPr>
        <w:t xml:space="preserve"> </w:t>
      </w:r>
      <w:r w:rsidRPr="00D11B62">
        <w:rPr>
          <w:rFonts w:ascii="Sylfaen" w:hAnsi="Sylfaen" w:cs="Times New Roman"/>
          <w:color w:val="auto"/>
          <w:sz w:val="20"/>
          <w:szCs w:val="20"/>
          <w:lang w:val="ka-GE" w:eastAsia="ru-RU"/>
        </w:rPr>
        <w:t xml:space="preserve">                                                 </w:t>
      </w:r>
      <w:r w:rsidR="004F20AD">
        <w:rPr>
          <w:rFonts w:ascii="Sylfaen" w:hAnsi="Sylfaen" w:cs="Times New Roman"/>
          <w:color w:val="auto"/>
          <w:sz w:val="20"/>
          <w:szCs w:val="20"/>
          <w:lang w:val="ka-GE" w:eastAsia="ru-RU"/>
        </w:rPr>
        <w:t xml:space="preserve">            </w:t>
      </w:r>
      <w:r w:rsidR="00E8146D">
        <w:rPr>
          <w:rFonts w:ascii="Sylfaen" w:hAnsi="Sylfaen" w:cs="Times New Roman"/>
          <w:color w:val="auto"/>
          <w:sz w:val="20"/>
          <w:szCs w:val="20"/>
          <w:lang w:val="ka-GE" w:eastAsia="ru-RU"/>
        </w:rPr>
        <w:t xml:space="preserve">                      </w:t>
      </w:r>
      <w:r w:rsidR="004F20AD">
        <w:rPr>
          <w:rFonts w:ascii="Sylfaen" w:hAnsi="Sylfaen" w:cs="Times New Roman"/>
          <w:color w:val="auto"/>
          <w:sz w:val="20"/>
          <w:szCs w:val="20"/>
          <w:lang w:val="ka-GE" w:eastAsia="ru-RU"/>
        </w:rPr>
        <w:t xml:space="preserve">        </w:t>
      </w:r>
      <w:r w:rsidR="00D33AC4" w:rsidRPr="00D11B62">
        <w:rPr>
          <w:rFonts w:ascii="Sylfaen" w:hAnsi="Sylfaen" w:cs="Times New Roman"/>
          <w:color w:val="auto"/>
          <w:sz w:val="20"/>
          <w:szCs w:val="20"/>
          <w:lang w:val="ka-GE" w:eastAsia="ru-RU"/>
        </w:rPr>
        <w:t>ადგილი:</w:t>
      </w:r>
      <w:r w:rsidRPr="00D11B62">
        <w:rPr>
          <w:rFonts w:ascii="Sylfaen" w:hAnsi="Sylfaen" w:cs="Times New Roman"/>
          <w:color w:val="auto"/>
          <w:sz w:val="20"/>
          <w:szCs w:val="20"/>
          <w:lang w:val="ka-GE" w:eastAsia="ru-RU"/>
        </w:rPr>
        <w:t xml:space="preserve"> </w:t>
      </w:r>
      <w:r w:rsidR="00D33AC4" w:rsidRPr="00D11B62">
        <w:rPr>
          <w:rFonts w:ascii="Sylfaen" w:hAnsi="Sylfaen"/>
          <w:b/>
          <w:color w:val="auto"/>
          <w:sz w:val="20"/>
          <w:szCs w:val="20"/>
          <w:lang w:val="ka-GE"/>
        </w:rPr>
        <w:t xml:space="preserve">საქართველო, </w:t>
      </w:r>
      <w:r w:rsidR="00035E18">
        <w:rPr>
          <w:rFonts w:ascii="Sylfaen" w:hAnsi="Sylfaen"/>
          <w:b/>
          <w:color w:val="auto"/>
          <w:sz w:val="20"/>
          <w:szCs w:val="20"/>
          <w:lang w:val="ka-GE"/>
        </w:rPr>
        <w:t>თბილისი</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D11B62" w14:paraId="065E5E61" w14:textId="77777777" w:rsidTr="00DE78A2">
        <w:tc>
          <w:tcPr>
            <w:tcW w:w="3978" w:type="dxa"/>
            <w:shd w:val="clear" w:color="auto" w:fill="auto"/>
          </w:tcPr>
          <w:p w14:paraId="0443E458" w14:textId="77777777" w:rsidR="00B95BEE" w:rsidRPr="00D11B62" w:rsidRDefault="00B95BEE" w:rsidP="009B306D">
            <w:pPr>
              <w:tabs>
                <w:tab w:val="right" w:pos="9990"/>
              </w:tabs>
              <w:jc w:val="both"/>
              <w:rPr>
                <w:rFonts w:ascii="Sylfaen" w:hAnsi="Sylfaen"/>
              </w:rPr>
            </w:pPr>
            <w:r w:rsidRPr="00D11B62">
              <w:rPr>
                <w:rFonts w:ascii="Sylfaen" w:hAnsi="Sylfaen"/>
                <w:lang w:val="ka-GE"/>
              </w:rPr>
              <w:t>დასახელება:</w:t>
            </w:r>
          </w:p>
          <w:p w14:paraId="3B9BB0A0" w14:textId="77777777" w:rsidR="00B95BEE" w:rsidRPr="00D11B62" w:rsidRDefault="00B95BEE" w:rsidP="009B306D">
            <w:pPr>
              <w:tabs>
                <w:tab w:val="right" w:pos="9990"/>
              </w:tabs>
              <w:jc w:val="both"/>
              <w:rPr>
                <w:rFonts w:ascii="Sylfaen" w:hAnsi="Sylfaen"/>
                <w:b/>
                <w:i/>
              </w:rPr>
            </w:pPr>
            <w:r w:rsidRPr="00D11B62">
              <w:rPr>
                <w:rFonts w:ascii="Sylfaen" w:hAnsi="Sylfaen"/>
                <w:lang w:val="ka-GE"/>
              </w:rPr>
              <w:t>საიდენტიფიკაციო ნომერი:</w:t>
            </w:r>
          </w:p>
        </w:tc>
        <w:tc>
          <w:tcPr>
            <w:tcW w:w="6840" w:type="dxa"/>
            <w:shd w:val="clear" w:color="auto" w:fill="auto"/>
          </w:tcPr>
          <w:p w14:paraId="5ED3CDDA" w14:textId="073E4B89" w:rsidR="00B95BEE" w:rsidRPr="00D11B62" w:rsidRDefault="00B95BEE" w:rsidP="009B306D">
            <w:pPr>
              <w:tabs>
                <w:tab w:val="right" w:pos="9990"/>
              </w:tabs>
              <w:jc w:val="both"/>
              <w:rPr>
                <w:rFonts w:ascii="Sylfaen" w:hAnsi="Sylfaen"/>
                <w:b/>
              </w:rPr>
            </w:pPr>
            <w:r w:rsidRPr="00D11B62">
              <w:rPr>
                <w:rFonts w:ascii="Sylfaen" w:hAnsi="Sylfaen"/>
                <w:b/>
                <w:lang w:val="ka-GE"/>
              </w:rPr>
              <w:t xml:space="preserve">სს </w:t>
            </w:r>
            <w:r w:rsidR="006F2998">
              <w:rPr>
                <w:rFonts w:ascii="Sylfaen" w:hAnsi="Sylfaen"/>
                <w:b/>
                <w:lang w:val="ka-GE"/>
              </w:rPr>
              <w:t xml:space="preserve">სილქ </w:t>
            </w:r>
            <w:r w:rsidRPr="00D11B62">
              <w:rPr>
                <w:rFonts w:ascii="Sylfaen" w:hAnsi="Sylfaen"/>
                <w:b/>
                <w:lang w:val="ka-GE"/>
              </w:rPr>
              <w:t>ბანკი</w:t>
            </w:r>
          </w:p>
          <w:p w14:paraId="7E8D1B54" w14:textId="1E34583E" w:rsidR="00B95BEE" w:rsidRPr="00D11B62" w:rsidRDefault="00B95BEE" w:rsidP="009B306D">
            <w:pPr>
              <w:tabs>
                <w:tab w:val="right" w:pos="9990"/>
              </w:tabs>
              <w:ind w:left="795" w:hanging="795"/>
              <w:jc w:val="both"/>
              <w:rPr>
                <w:rFonts w:ascii="Sylfaen" w:hAnsi="Sylfaen"/>
                <w:b/>
                <w:lang w:val="ka-GE"/>
              </w:rPr>
            </w:pPr>
            <w:r w:rsidRPr="00D11B62">
              <w:rPr>
                <w:rFonts w:ascii="Sylfaen" w:hAnsi="Sylfaen"/>
                <w:b/>
                <w:lang w:val="ka-GE"/>
              </w:rPr>
              <w:t>20</w:t>
            </w:r>
            <w:r w:rsidR="008632FE">
              <w:rPr>
                <w:rFonts w:ascii="Sylfaen" w:hAnsi="Sylfaen"/>
                <w:b/>
                <w:lang w:val="ka-GE"/>
              </w:rPr>
              <w:t>1955027</w:t>
            </w:r>
            <w:r w:rsidRPr="00D11B62">
              <w:rPr>
                <w:rFonts w:ascii="Sylfaen" w:hAnsi="Sylfaen"/>
                <w:b/>
                <w:lang w:val="ka-GE"/>
              </w:rPr>
              <w:tab/>
            </w:r>
          </w:p>
        </w:tc>
      </w:tr>
      <w:tr w:rsidR="00B95BEE" w:rsidRPr="00D11B62" w14:paraId="4C6198EE" w14:textId="77777777" w:rsidTr="00DE78A2">
        <w:tc>
          <w:tcPr>
            <w:tcW w:w="10818" w:type="dxa"/>
            <w:gridSpan w:val="2"/>
            <w:shd w:val="clear" w:color="auto" w:fill="auto"/>
          </w:tcPr>
          <w:p w14:paraId="6D576243" w14:textId="77777777" w:rsidR="00B95BEE" w:rsidRPr="00D11B62" w:rsidRDefault="00B95BEE" w:rsidP="009B306D">
            <w:pPr>
              <w:tabs>
                <w:tab w:val="right" w:pos="9990"/>
              </w:tabs>
              <w:jc w:val="both"/>
              <w:rPr>
                <w:rFonts w:ascii="Sylfaen" w:hAnsi="Sylfaen"/>
                <w:b/>
                <w:lang w:val="ka-GE"/>
              </w:rPr>
            </w:pPr>
            <w:r w:rsidRPr="00D11B62">
              <w:rPr>
                <w:rFonts w:ascii="Sylfaen" w:hAnsi="Sylfaen"/>
                <w:i/>
                <w:u w:val="single"/>
                <w:lang w:val="ka-GE"/>
              </w:rPr>
              <w:t>წარმოდგენილი შემდეგი უფლებამოსილი პირის მიერ:</w:t>
            </w:r>
          </w:p>
        </w:tc>
      </w:tr>
      <w:tr w:rsidR="00B95BEE" w:rsidRPr="00D11B62" w14:paraId="3FFE7AE3" w14:textId="77777777" w:rsidTr="00DE78A2">
        <w:tc>
          <w:tcPr>
            <w:tcW w:w="3978" w:type="dxa"/>
            <w:shd w:val="clear" w:color="auto" w:fill="auto"/>
          </w:tcPr>
          <w:p w14:paraId="5734AE36" w14:textId="77777777" w:rsidR="00B95BEE" w:rsidRPr="00D11B62" w:rsidRDefault="00B95BEE" w:rsidP="009B306D">
            <w:pPr>
              <w:tabs>
                <w:tab w:val="right" w:pos="9990"/>
              </w:tabs>
              <w:jc w:val="both"/>
              <w:rPr>
                <w:rFonts w:ascii="Sylfaen" w:hAnsi="Sylfaen"/>
                <w:lang w:val="ka-GE"/>
              </w:rPr>
            </w:pPr>
            <w:r w:rsidRPr="00D11B62">
              <w:rPr>
                <w:rFonts w:ascii="Sylfaen" w:hAnsi="Sylfaen"/>
                <w:iCs/>
                <w:lang w:val="ka-GE"/>
              </w:rPr>
              <w:t>სახელი, გვარი:</w:t>
            </w:r>
          </w:p>
        </w:tc>
        <w:tc>
          <w:tcPr>
            <w:tcW w:w="6840" w:type="dxa"/>
            <w:shd w:val="clear" w:color="auto" w:fill="auto"/>
          </w:tcPr>
          <w:p w14:paraId="1B0C3FF6" w14:textId="66E141DC" w:rsidR="00B95BEE" w:rsidRPr="00D11B62" w:rsidRDefault="00035E18" w:rsidP="009B306D">
            <w:pPr>
              <w:tabs>
                <w:tab w:val="right" w:pos="9990"/>
              </w:tabs>
              <w:jc w:val="both"/>
              <w:rPr>
                <w:rFonts w:ascii="Sylfaen" w:hAnsi="Sylfaen"/>
                <w:b/>
                <w:lang w:val="ka-GE"/>
              </w:rPr>
            </w:pPr>
            <w:r>
              <w:rPr>
                <w:rFonts w:ascii="Sylfaen" w:hAnsi="Sylfaen"/>
                <w:b/>
                <w:lang w:val="ka-GE"/>
              </w:rPr>
              <w:t>მაია ხარიტონაშვილი</w:t>
            </w:r>
          </w:p>
        </w:tc>
      </w:tr>
      <w:tr w:rsidR="00B95BEE" w:rsidRPr="00D11B62" w14:paraId="31B3B1E1" w14:textId="77777777" w:rsidTr="00DE78A2">
        <w:tc>
          <w:tcPr>
            <w:tcW w:w="3978" w:type="dxa"/>
            <w:shd w:val="clear" w:color="auto" w:fill="auto"/>
          </w:tcPr>
          <w:p w14:paraId="20BD2AFC" w14:textId="77777777" w:rsidR="00B95BEE" w:rsidRPr="00D11B62" w:rsidRDefault="00B95BEE" w:rsidP="009B306D">
            <w:pPr>
              <w:tabs>
                <w:tab w:val="right" w:pos="9990"/>
              </w:tabs>
              <w:jc w:val="both"/>
              <w:rPr>
                <w:rFonts w:ascii="Sylfaen" w:hAnsi="Sylfaen"/>
                <w:lang w:val="ka-GE"/>
              </w:rPr>
            </w:pPr>
            <w:r w:rsidRPr="00D11B62">
              <w:rPr>
                <w:rFonts w:ascii="Sylfaen" w:hAnsi="Sylfaen"/>
                <w:lang w:val="ka-GE"/>
              </w:rPr>
              <w:t>პოზიცია:</w:t>
            </w:r>
          </w:p>
        </w:tc>
        <w:tc>
          <w:tcPr>
            <w:tcW w:w="6840" w:type="dxa"/>
            <w:shd w:val="clear" w:color="auto" w:fill="auto"/>
          </w:tcPr>
          <w:p w14:paraId="1426DB31" w14:textId="12696DD2" w:rsidR="00B95BEE" w:rsidRPr="00D11B62" w:rsidRDefault="00035E18" w:rsidP="009B306D">
            <w:pPr>
              <w:tabs>
                <w:tab w:val="right" w:pos="9990"/>
              </w:tabs>
              <w:jc w:val="both"/>
              <w:rPr>
                <w:rFonts w:ascii="Sylfaen" w:hAnsi="Sylfaen"/>
                <w:b/>
                <w:lang w:val="ka-GE"/>
              </w:rPr>
            </w:pPr>
            <w:r>
              <w:rPr>
                <w:rFonts w:ascii="Sylfaen" w:hAnsi="Sylfaen"/>
                <w:b/>
                <w:lang w:val="ka-GE"/>
              </w:rPr>
              <w:t>ფილიალი</w:t>
            </w:r>
            <w:r w:rsidR="00F41960">
              <w:rPr>
                <w:rFonts w:ascii="Sylfaen" w:hAnsi="Sylfaen"/>
                <w:b/>
                <w:lang w:val="ka-GE"/>
              </w:rPr>
              <w:t>ს</w:t>
            </w:r>
            <w:r>
              <w:rPr>
                <w:rFonts w:ascii="Sylfaen" w:hAnsi="Sylfaen"/>
                <w:b/>
                <w:lang w:val="ka-GE"/>
              </w:rPr>
              <w:t xml:space="preserve"> სერვის ცენტრის მმართველის მოადგილე</w:t>
            </w:r>
          </w:p>
        </w:tc>
      </w:tr>
      <w:tr w:rsidR="00B95BEE" w:rsidRPr="00D11B62" w14:paraId="235C652E" w14:textId="77777777" w:rsidTr="00DE78A2">
        <w:tc>
          <w:tcPr>
            <w:tcW w:w="10818" w:type="dxa"/>
            <w:gridSpan w:val="2"/>
            <w:shd w:val="clear" w:color="auto" w:fill="auto"/>
          </w:tcPr>
          <w:p w14:paraId="55BBDEBA" w14:textId="77777777" w:rsidR="00B95BEE" w:rsidRPr="00D11B62" w:rsidRDefault="00B95BEE" w:rsidP="009B306D">
            <w:pPr>
              <w:tabs>
                <w:tab w:val="right" w:pos="9990"/>
              </w:tabs>
              <w:jc w:val="both"/>
              <w:rPr>
                <w:rFonts w:ascii="Sylfaen" w:hAnsi="Sylfaen"/>
                <w:b/>
                <w:lang w:val="ka-GE"/>
              </w:rPr>
            </w:pPr>
            <w:r w:rsidRPr="00D11B62">
              <w:rPr>
                <w:rFonts w:ascii="Sylfaen" w:hAnsi="Sylfaen"/>
                <w:i/>
                <w:lang w:val="ka-GE"/>
              </w:rPr>
              <w:t>შემდგომში მოხსენიებული, როგორც</w:t>
            </w:r>
            <w:r w:rsidRPr="00D11B62">
              <w:rPr>
                <w:rFonts w:ascii="Sylfaen" w:hAnsi="Sylfaen"/>
                <w:lang w:val="ka-GE"/>
              </w:rPr>
              <w:t xml:space="preserve"> </w:t>
            </w:r>
            <w:r w:rsidRPr="00D11B62">
              <w:rPr>
                <w:rFonts w:ascii="Sylfaen" w:hAnsi="Sylfaen"/>
                <w:b/>
                <w:lang w:val="ka-GE"/>
              </w:rPr>
              <w:t>„ბანკი“</w:t>
            </w:r>
          </w:p>
        </w:tc>
      </w:tr>
      <w:tr w:rsidR="00B713A3" w:rsidRPr="00D11B62" w14:paraId="3F044044" w14:textId="77777777" w:rsidTr="00DE78A2">
        <w:tc>
          <w:tcPr>
            <w:tcW w:w="3978" w:type="dxa"/>
            <w:shd w:val="clear" w:color="auto" w:fill="auto"/>
          </w:tcPr>
          <w:p w14:paraId="2AA266DC" w14:textId="77777777" w:rsidR="00B713A3" w:rsidRPr="00D11B62" w:rsidRDefault="00B713A3" w:rsidP="00B713A3">
            <w:pPr>
              <w:tabs>
                <w:tab w:val="right" w:pos="9990"/>
              </w:tabs>
              <w:jc w:val="both"/>
              <w:rPr>
                <w:rFonts w:ascii="Sylfaen" w:hAnsi="Sylfaen"/>
                <w:iCs/>
                <w:lang w:val="ka-GE"/>
              </w:rPr>
            </w:pPr>
            <w:r w:rsidRPr="00D11B62">
              <w:rPr>
                <w:rFonts w:ascii="Sylfaen" w:hAnsi="Sylfaen"/>
                <w:iCs/>
                <w:lang w:val="ka-GE"/>
              </w:rPr>
              <w:t>დასახელება</w:t>
            </w:r>
            <w:r w:rsidRPr="00D11B62">
              <w:rPr>
                <w:rFonts w:ascii="Sylfaen" w:hAnsi="Sylfaen"/>
                <w:iCs/>
              </w:rPr>
              <w:t>/</w:t>
            </w:r>
            <w:r w:rsidRPr="00D11B62">
              <w:rPr>
                <w:rFonts w:ascii="Sylfaen" w:hAnsi="Sylfaen"/>
                <w:iCs/>
                <w:lang w:val="ka-GE"/>
              </w:rPr>
              <w:t>სახელი,გვარი:</w:t>
            </w:r>
          </w:p>
        </w:tc>
        <w:tc>
          <w:tcPr>
            <w:tcW w:w="6840" w:type="dxa"/>
            <w:shd w:val="clear" w:color="auto" w:fill="auto"/>
          </w:tcPr>
          <w:p w14:paraId="3350D4E6" w14:textId="5FD5675E" w:rsidR="00B713A3" w:rsidRPr="00D11B62" w:rsidRDefault="00B713A3" w:rsidP="00B713A3">
            <w:pPr>
              <w:tabs>
                <w:tab w:val="right" w:pos="9990"/>
              </w:tabs>
              <w:ind w:left="795" w:hanging="795"/>
              <w:jc w:val="both"/>
              <w:rPr>
                <w:rFonts w:ascii="Sylfaen" w:hAnsi="Sylfaen"/>
                <w:iCs/>
                <w:lang w:val="ka-GE"/>
              </w:rPr>
            </w:pPr>
            <w:r w:rsidRPr="007D176C">
              <w:rPr>
                <w:rFonts w:ascii="Sylfaen" w:hAnsi="Sylfaen"/>
                <w:b/>
                <w:sz w:val="24"/>
                <w:szCs w:val="24"/>
                <w:lang w:val="ka-GE"/>
              </w:rPr>
              <w:fldChar w:fldCharType="begin">
                <w:ffData>
                  <w:name w:val="DepositNom"/>
                  <w:enabled/>
                  <w:calcOnExit w:val="0"/>
                  <w:textInput/>
                </w:ffData>
              </w:fldChar>
            </w:r>
            <w:r w:rsidRPr="007D176C">
              <w:rPr>
                <w:rFonts w:ascii="Sylfaen" w:hAnsi="Sylfaen"/>
                <w:b/>
                <w:sz w:val="24"/>
                <w:szCs w:val="24"/>
                <w:lang w:val="ka-GE"/>
              </w:rPr>
              <w:instrText xml:space="preserve"> FORMTEXT </w:instrText>
            </w:r>
            <w:r w:rsidRPr="007D176C">
              <w:rPr>
                <w:rFonts w:ascii="Sylfaen" w:hAnsi="Sylfaen"/>
                <w:b/>
                <w:sz w:val="24"/>
                <w:szCs w:val="24"/>
                <w:lang w:val="ka-GE"/>
              </w:rPr>
            </w:r>
            <w:r w:rsidRPr="007D176C">
              <w:rPr>
                <w:rFonts w:ascii="Sylfaen" w:hAnsi="Sylfaen"/>
                <w:b/>
                <w:sz w:val="24"/>
                <w:szCs w:val="24"/>
                <w:lang w:val="ka-GE"/>
              </w:rPr>
              <w:fldChar w:fldCharType="separate"/>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sz w:val="24"/>
                <w:szCs w:val="24"/>
                <w:lang w:val="ka-GE"/>
              </w:rPr>
              <w:fldChar w:fldCharType="end"/>
            </w:r>
          </w:p>
        </w:tc>
      </w:tr>
      <w:tr w:rsidR="00B713A3" w:rsidRPr="00D11B62" w14:paraId="70287564" w14:textId="77777777" w:rsidTr="00DE78A2">
        <w:tc>
          <w:tcPr>
            <w:tcW w:w="3978" w:type="dxa"/>
            <w:shd w:val="clear" w:color="auto" w:fill="auto"/>
          </w:tcPr>
          <w:p w14:paraId="212239D6" w14:textId="77777777" w:rsidR="00B713A3" w:rsidRPr="00D11B62" w:rsidRDefault="00B713A3" w:rsidP="00B713A3">
            <w:pPr>
              <w:tabs>
                <w:tab w:val="right" w:pos="9990"/>
              </w:tabs>
              <w:jc w:val="both"/>
              <w:rPr>
                <w:rFonts w:ascii="Sylfaen" w:hAnsi="Sylfaen"/>
                <w:iCs/>
                <w:lang w:val="ka-GE"/>
              </w:rPr>
            </w:pPr>
            <w:r w:rsidRPr="00D11B62">
              <w:rPr>
                <w:rFonts w:ascii="Sylfaen" w:hAnsi="Sylfaen"/>
                <w:iCs/>
                <w:lang w:val="ka-GE"/>
              </w:rPr>
              <w:t>საიდენტიფიკაციო/პირადი ნომერი:</w:t>
            </w:r>
          </w:p>
        </w:tc>
        <w:tc>
          <w:tcPr>
            <w:tcW w:w="6840" w:type="dxa"/>
            <w:shd w:val="clear" w:color="auto" w:fill="auto"/>
          </w:tcPr>
          <w:p w14:paraId="39118502" w14:textId="18EB74EA" w:rsidR="00B713A3" w:rsidRPr="00D11B62" w:rsidRDefault="00B713A3" w:rsidP="00B713A3">
            <w:pPr>
              <w:tabs>
                <w:tab w:val="right" w:pos="9990"/>
              </w:tabs>
              <w:jc w:val="both"/>
              <w:rPr>
                <w:rFonts w:ascii="Sylfaen" w:hAnsi="Sylfaen"/>
                <w:iCs/>
                <w:lang w:val="ka-GE"/>
              </w:rPr>
            </w:pPr>
            <w:r w:rsidRPr="007D176C">
              <w:rPr>
                <w:rFonts w:ascii="Sylfaen" w:hAnsi="Sylfaen"/>
                <w:b/>
                <w:sz w:val="24"/>
                <w:szCs w:val="24"/>
                <w:lang w:val="ka-GE"/>
              </w:rPr>
              <w:fldChar w:fldCharType="begin">
                <w:ffData>
                  <w:name w:val="DepositNom"/>
                  <w:enabled/>
                  <w:calcOnExit w:val="0"/>
                  <w:textInput/>
                </w:ffData>
              </w:fldChar>
            </w:r>
            <w:r w:rsidRPr="007D176C">
              <w:rPr>
                <w:rFonts w:ascii="Sylfaen" w:hAnsi="Sylfaen"/>
                <w:b/>
                <w:sz w:val="24"/>
                <w:szCs w:val="24"/>
                <w:lang w:val="ka-GE"/>
              </w:rPr>
              <w:instrText xml:space="preserve"> FORMTEXT </w:instrText>
            </w:r>
            <w:r w:rsidRPr="007D176C">
              <w:rPr>
                <w:rFonts w:ascii="Sylfaen" w:hAnsi="Sylfaen"/>
                <w:b/>
                <w:sz w:val="24"/>
                <w:szCs w:val="24"/>
                <w:lang w:val="ka-GE"/>
              </w:rPr>
            </w:r>
            <w:r w:rsidRPr="007D176C">
              <w:rPr>
                <w:rFonts w:ascii="Sylfaen" w:hAnsi="Sylfaen"/>
                <w:b/>
                <w:sz w:val="24"/>
                <w:szCs w:val="24"/>
                <w:lang w:val="ka-GE"/>
              </w:rPr>
              <w:fldChar w:fldCharType="separate"/>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sz w:val="24"/>
                <w:szCs w:val="24"/>
                <w:lang w:val="ka-GE"/>
              </w:rPr>
              <w:fldChar w:fldCharType="end"/>
            </w:r>
          </w:p>
        </w:tc>
      </w:tr>
      <w:tr w:rsidR="00B713A3" w:rsidRPr="00D11B62" w14:paraId="1D41A36D" w14:textId="77777777" w:rsidTr="00DE78A2">
        <w:tc>
          <w:tcPr>
            <w:tcW w:w="3978" w:type="dxa"/>
            <w:shd w:val="clear" w:color="auto" w:fill="auto"/>
          </w:tcPr>
          <w:p w14:paraId="5B2C6B19" w14:textId="77777777" w:rsidR="00B713A3" w:rsidRPr="00D11B62" w:rsidRDefault="00B713A3" w:rsidP="00B713A3">
            <w:pPr>
              <w:tabs>
                <w:tab w:val="right" w:pos="9990"/>
              </w:tabs>
              <w:jc w:val="both"/>
              <w:rPr>
                <w:rFonts w:ascii="Sylfaen" w:hAnsi="Sylfaen"/>
                <w:iCs/>
                <w:lang w:val="ka-GE"/>
              </w:rPr>
            </w:pPr>
            <w:r w:rsidRPr="00D11B62">
              <w:rPr>
                <w:rFonts w:ascii="Sylfaen" w:hAnsi="Sylfaen"/>
                <w:iCs/>
                <w:lang w:val="ka-GE"/>
              </w:rPr>
              <w:t>მისამართი</w:t>
            </w:r>
          </w:p>
        </w:tc>
        <w:tc>
          <w:tcPr>
            <w:tcW w:w="6840" w:type="dxa"/>
            <w:shd w:val="clear" w:color="auto" w:fill="auto"/>
          </w:tcPr>
          <w:p w14:paraId="52157BF7" w14:textId="1BF100D6" w:rsidR="00B713A3" w:rsidRPr="00D11B62" w:rsidRDefault="00B713A3" w:rsidP="00B713A3">
            <w:pPr>
              <w:tabs>
                <w:tab w:val="right" w:pos="9990"/>
              </w:tabs>
              <w:jc w:val="both"/>
              <w:rPr>
                <w:rFonts w:ascii="Sylfaen" w:hAnsi="Sylfaen"/>
                <w:iCs/>
                <w:lang w:val="ka-GE"/>
              </w:rPr>
            </w:pPr>
            <w:r w:rsidRPr="007D176C">
              <w:rPr>
                <w:rFonts w:ascii="Sylfaen" w:hAnsi="Sylfaen"/>
                <w:b/>
                <w:sz w:val="24"/>
                <w:szCs w:val="24"/>
                <w:lang w:val="ka-GE"/>
              </w:rPr>
              <w:fldChar w:fldCharType="begin">
                <w:ffData>
                  <w:name w:val="DepositNom"/>
                  <w:enabled/>
                  <w:calcOnExit w:val="0"/>
                  <w:textInput/>
                </w:ffData>
              </w:fldChar>
            </w:r>
            <w:r w:rsidRPr="007D176C">
              <w:rPr>
                <w:rFonts w:ascii="Sylfaen" w:hAnsi="Sylfaen"/>
                <w:b/>
                <w:sz w:val="24"/>
                <w:szCs w:val="24"/>
                <w:lang w:val="ka-GE"/>
              </w:rPr>
              <w:instrText xml:space="preserve"> FORMTEXT </w:instrText>
            </w:r>
            <w:r w:rsidRPr="007D176C">
              <w:rPr>
                <w:rFonts w:ascii="Sylfaen" w:hAnsi="Sylfaen"/>
                <w:b/>
                <w:sz w:val="24"/>
                <w:szCs w:val="24"/>
                <w:lang w:val="ka-GE"/>
              </w:rPr>
            </w:r>
            <w:r w:rsidRPr="007D176C">
              <w:rPr>
                <w:rFonts w:ascii="Sylfaen" w:hAnsi="Sylfaen"/>
                <w:b/>
                <w:sz w:val="24"/>
                <w:szCs w:val="24"/>
                <w:lang w:val="ka-GE"/>
              </w:rPr>
              <w:fldChar w:fldCharType="separate"/>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noProof/>
                <w:sz w:val="24"/>
                <w:szCs w:val="24"/>
                <w:lang w:val="ka-GE"/>
              </w:rPr>
              <w:t> </w:t>
            </w:r>
            <w:r w:rsidRPr="007D176C">
              <w:rPr>
                <w:rFonts w:ascii="Sylfaen" w:hAnsi="Sylfaen"/>
                <w:b/>
                <w:sz w:val="24"/>
                <w:szCs w:val="24"/>
                <w:lang w:val="ka-GE"/>
              </w:rPr>
              <w:fldChar w:fldCharType="end"/>
            </w:r>
          </w:p>
        </w:tc>
      </w:tr>
      <w:tr w:rsidR="00B95BEE" w:rsidRPr="00D11B62" w14:paraId="4FE5DE29" w14:textId="77777777" w:rsidTr="00DE78A2">
        <w:tc>
          <w:tcPr>
            <w:tcW w:w="10818" w:type="dxa"/>
            <w:gridSpan w:val="2"/>
            <w:shd w:val="clear" w:color="auto" w:fill="auto"/>
          </w:tcPr>
          <w:p w14:paraId="7A274743" w14:textId="77777777" w:rsidR="00B95BEE" w:rsidRPr="00D11B62" w:rsidRDefault="00B95BEE" w:rsidP="009B306D">
            <w:pPr>
              <w:tabs>
                <w:tab w:val="right" w:pos="9990"/>
              </w:tabs>
              <w:jc w:val="both"/>
              <w:rPr>
                <w:rFonts w:ascii="Sylfaen" w:hAnsi="Sylfaen"/>
                <w:iCs/>
                <w:lang w:val="ka-GE"/>
              </w:rPr>
            </w:pPr>
            <w:r w:rsidRPr="00D11B62">
              <w:rPr>
                <w:rFonts w:ascii="Sylfaen" w:hAnsi="Sylfaen"/>
                <w:i/>
                <w:u w:val="single"/>
                <w:lang w:val="ka-GE"/>
              </w:rPr>
              <w:t>წარმოდგენილი შემდეგი უფლებამოსილი პირის მიერ:</w:t>
            </w:r>
          </w:p>
        </w:tc>
      </w:tr>
      <w:tr w:rsidR="00121B12" w:rsidRPr="00D11B62" w14:paraId="51E4DA6A" w14:textId="77777777" w:rsidTr="00DE78A2">
        <w:tc>
          <w:tcPr>
            <w:tcW w:w="3978" w:type="dxa"/>
            <w:shd w:val="clear" w:color="auto" w:fill="auto"/>
          </w:tcPr>
          <w:p w14:paraId="40889872" w14:textId="77777777" w:rsidR="00121B12" w:rsidRPr="00D11B62" w:rsidRDefault="00121B12" w:rsidP="00121B12">
            <w:pPr>
              <w:tabs>
                <w:tab w:val="right" w:pos="9990"/>
              </w:tabs>
              <w:jc w:val="both"/>
              <w:rPr>
                <w:rFonts w:ascii="Sylfaen" w:hAnsi="Sylfaen"/>
                <w:iCs/>
                <w:lang w:val="ka-GE"/>
              </w:rPr>
            </w:pPr>
            <w:r w:rsidRPr="00D11B62">
              <w:rPr>
                <w:rFonts w:ascii="Sylfaen" w:hAnsi="Sylfaen"/>
                <w:iCs/>
                <w:lang w:val="ka-GE"/>
              </w:rPr>
              <w:t>სახელი, გვარი:</w:t>
            </w:r>
          </w:p>
        </w:tc>
        <w:tc>
          <w:tcPr>
            <w:tcW w:w="6840" w:type="dxa"/>
            <w:shd w:val="clear" w:color="auto" w:fill="auto"/>
          </w:tcPr>
          <w:p w14:paraId="534D272D" w14:textId="613CB0C9" w:rsidR="00121B12" w:rsidRPr="00D11B62" w:rsidRDefault="00121B12" w:rsidP="00121B12">
            <w:pPr>
              <w:tabs>
                <w:tab w:val="right" w:pos="9990"/>
              </w:tabs>
              <w:jc w:val="both"/>
              <w:rPr>
                <w:rFonts w:ascii="Sylfaen" w:hAnsi="Sylfaen"/>
                <w:iCs/>
                <w:lang w:val="ka-GE"/>
              </w:rPr>
            </w:pPr>
            <w:r w:rsidRPr="00216271">
              <w:rPr>
                <w:rFonts w:ascii="Sylfaen" w:hAnsi="Sylfaen"/>
                <w:b/>
                <w:sz w:val="24"/>
                <w:szCs w:val="24"/>
                <w:lang w:val="ka-GE"/>
              </w:rPr>
              <w:fldChar w:fldCharType="begin">
                <w:ffData>
                  <w:name w:val="DepositNom"/>
                  <w:enabled/>
                  <w:calcOnExit w:val="0"/>
                  <w:textInput/>
                </w:ffData>
              </w:fldChar>
            </w:r>
            <w:r w:rsidRPr="00216271">
              <w:rPr>
                <w:rFonts w:ascii="Sylfaen" w:hAnsi="Sylfaen"/>
                <w:b/>
                <w:sz w:val="24"/>
                <w:szCs w:val="24"/>
                <w:lang w:val="ka-GE"/>
              </w:rPr>
              <w:instrText xml:space="preserve"> FORMTEXT </w:instrText>
            </w:r>
            <w:r w:rsidRPr="00216271">
              <w:rPr>
                <w:rFonts w:ascii="Sylfaen" w:hAnsi="Sylfaen"/>
                <w:b/>
                <w:sz w:val="24"/>
                <w:szCs w:val="24"/>
                <w:lang w:val="ka-GE"/>
              </w:rPr>
            </w:r>
            <w:r w:rsidRPr="00216271">
              <w:rPr>
                <w:rFonts w:ascii="Sylfaen" w:hAnsi="Sylfaen"/>
                <w:b/>
                <w:sz w:val="24"/>
                <w:szCs w:val="24"/>
                <w:lang w:val="ka-GE"/>
              </w:rPr>
              <w:fldChar w:fldCharType="separate"/>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sz w:val="24"/>
                <w:szCs w:val="24"/>
                <w:lang w:val="ka-GE"/>
              </w:rPr>
              <w:fldChar w:fldCharType="end"/>
            </w:r>
          </w:p>
        </w:tc>
      </w:tr>
      <w:tr w:rsidR="00121B12" w:rsidRPr="00D11B62" w14:paraId="471BAA65" w14:textId="77777777" w:rsidTr="00DE78A2">
        <w:tc>
          <w:tcPr>
            <w:tcW w:w="3978" w:type="dxa"/>
            <w:shd w:val="clear" w:color="auto" w:fill="auto"/>
          </w:tcPr>
          <w:p w14:paraId="539BF204" w14:textId="77777777" w:rsidR="00121B12" w:rsidRPr="00D11B62" w:rsidRDefault="00121B12" w:rsidP="00121B12">
            <w:pPr>
              <w:tabs>
                <w:tab w:val="right" w:pos="9990"/>
              </w:tabs>
              <w:jc w:val="both"/>
              <w:rPr>
                <w:rFonts w:ascii="Sylfaen" w:hAnsi="Sylfaen"/>
                <w:iCs/>
                <w:lang w:val="ka-GE"/>
              </w:rPr>
            </w:pPr>
            <w:r w:rsidRPr="00D11B62">
              <w:rPr>
                <w:rFonts w:ascii="Sylfaen" w:hAnsi="Sylfaen"/>
                <w:iCs/>
                <w:lang w:val="ka-GE"/>
              </w:rPr>
              <w:t>პირადი ნომერი:</w:t>
            </w:r>
          </w:p>
        </w:tc>
        <w:tc>
          <w:tcPr>
            <w:tcW w:w="6840" w:type="dxa"/>
            <w:shd w:val="clear" w:color="auto" w:fill="auto"/>
          </w:tcPr>
          <w:p w14:paraId="20A077AB" w14:textId="7056F1FF" w:rsidR="00121B12" w:rsidRPr="00D11B62" w:rsidRDefault="00121B12" w:rsidP="00121B12">
            <w:pPr>
              <w:tabs>
                <w:tab w:val="right" w:pos="9990"/>
              </w:tabs>
              <w:jc w:val="both"/>
              <w:rPr>
                <w:rFonts w:ascii="Sylfaen" w:hAnsi="Sylfaen"/>
                <w:iCs/>
                <w:lang w:val="ka-GE"/>
              </w:rPr>
            </w:pPr>
            <w:r w:rsidRPr="00216271">
              <w:rPr>
                <w:rFonts w:ascii="Sylfaen" w:hAnsi="Sylfaen"/>
                <w:b/>
                <w:sz w:val="24"/>
                <w:szCs w:val="24"/>
                <w:lang w:val="ka-GE"/>
              </w:rPr>
              <w:fldChar w:fldCharType="begin">
                <w:ffData>
                  <w:name w:val="DepositNom"/>
                  <w:enabled/>
                  <w:calcOnExit w:val="0"/>
                  <w:textInput/>
                </w:ffData>
              </w:fldChar>
            </w:r>
            <w:r w:rsidRPr="00216271">
              <w:rPr>
                <w:rFonts w:ascii="Sylfaen" w:hAnsi="Sylfaen"/>
                <w:b/>
                <w:sz w:val="24"/>
                <w:szCs w:val="24"/>
                <w:lang w:val="ka-GE"/>
              </w:rPr>
              <w:instrText xml:space="preserve"> FORMTEXT </w:instrText>
            </w:r>
            <w:r w:rsidRPr="00216271">
              <w:rPr>
                <w:rFonts w:ascii="Sylfaen" w:hAnsi="Sylfaen"/>
                <w:b/>
                <w:sz w:val="24"/>
                <w:szCs w:val="24"/>
                <w:lang w:val="ka-GE"/>
              </w:rPr>
            </w:r>
            <w:r w:rsidRPr="00216271">
              <w:rPr>
                <w:rFonts w:ascii="Sylfaen" w:hAnsi="Sylfaen"/>
                <w:b/>
                <w:sz w:val="24"/>
                <w:szCs w:val="24"/>
                <w:lang w:val="ka-GE"/>
              </w:rPr>
              <w:fldChar w:fldCharType="separate"/>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sz w:val="24"/>
                <w:szCs w:val="24"/>
                <w:lang w:val="ka-GE"/>
              </w:rPr>
              <w:fldChar w:fldCharType="end"/>
            </w:r>
          </w:p>
        </w:tc>
      </w:tr>
      <w:tr w:rsidR="00121B12" w:rsidRPr="00D11B62" w14:paraId="3CD1C7D1" w14:textId="77777777" w:rsidTr="00DE78A2">
        <w:tc>
          <w:tcPr>
            <w:tcW w:w="3978" w:type="dxa"/>
            <w:shd w:val="clear" w:color="auto" w:fill="auto"/>
          </w:tcPr>
          <w:p w14:paraId="0B64C547" w14:textId="77777777" w:rsidR="00121B12" w:rsidRPr="00D11B62" w:rsidRDefault="00121B12" w:rsidP="00121B12">
            <w:pPr>
              <w:tabs>
                <w:tab w:val="right" w:pos="9990"/>
              </w:tabs>
              <w:jc w:val="both"/>
              <w:rPr>
                <w:rFonts w:ascii="Sylfaen" w:hAnsi="Sylfaen"/>
                <w:iCs/>
                <w:lang w:val="ka-GE"/>
              </w:rPr>
            </w:pPr>
            <w:r w:rsidRPr="00D11B62">
              <w:rPr>
                <w:rFonts w:ascii="Sylfaen" w:hAnsi="Sylfaen"/>
                <w:iCs/>
                <w:lang w:val="ka-GE"/>
              </w:rPr>
              <w:t>თანამდებობა/სტატუსი:</w:t>
            </w:r>
          </w:p>
        </w:tc>
        <w:tc>
          <w:tcPr>
            <w:tcW w:w="6840" w:type="dxa"/>
            <w:shd w:val="clear" w:color="auto" w:fill="auto"/>
          </w:tcPr>
          <w:p w14:paraId="33F0ED71" w14:textId="528EC1D1" w:rsidR="00121B12" w:rsidRPr="00D11B62" w:rsidRDefault="00121B12" w:rsidP="00121B12">
            <w:pPr>
              <w:tabs>
                <w:tab w:val="right" w:pos="9990"/>
              </w:tabs>
              <w:jc w:val="both"/>
              <w:rPr>
                <w:rFonts w:ascii="Sylfaen" w:hAnsi="Sylfaen"/>
                <w:iCs/>
                <w:lang w:val="ka-GE"/>
              </w:rPr>
            </w:pPr>
            <w:r w:rsidRPr="00216271">
              <w:rPr>
                <w:rFonts w:ascii="Sylfaen" w:hAnsi="Sylfaen"/>
                <w:b/>
                <w:sz w:val="24"/>
                <w:szCs w:val="24"/>
                <w:lang w:val="ka-GE"/>
              </w:rPr>
              <w:fldChar w:fldCharType="begin">
                <w:ffData>
                  <w:name w:val="DepositNom"/>
                  <w:enabled/>
                  <w:calcOnExit w:val="0"/>
                  <w:textInput/>
                </w:ffData>
              </w:fldChar>
            </w:r>
            <w:r w:rsidRPr="00216271">
              <w:rPr>
                <w:rFonts w:ascii="Sylfaen" w:hAnsi="Sylfaen"/>
                <w:b/>
                <w:sz w:val="24"/>
                <w:szCs w:val="24"/>
                <w:lang w:val="ka-GE"/>
              </w:rPr>
              <w:instrText xml:space="preserve"> FORMTEXT </w:instrText>
            </w:r>
            <w:r w:rsidRPr="00216271">
              <w:rPr>
                <w:rFonts w:ascii="Sylfaen" w:hAnsi="Sylfaen"/>
                <w:b/>
                <w:sz w:val="24"/>
                <w:szCs w:val="24"/>
                <w:lang w:val="ka-GE"/>
              </w:rPr>
            </w:r>
            <w:r w:rsidRPr="00216271">
              <w:rPr>
                <w:rFonts w:ascii="Sylfaen" w:hAnsi="Sylfaen"/>
                <w:b/>
                <w:sz w:val="24"/>
                <w:szCs w:val="24"/>
                <w:lang w:val="ka-GE"/>
              </w:rPr>
              <w:fldChar w:fldCharType="separate"/>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sz w:val="24"/>
                <w:szCs w:val="24"/>
                <w:lang w:val="ka-GE"/>
              </w:rPr>
              <w:fldChar w:fldCharType="end"/>
            </w:r>
          </w:p>
        </w:tc>
      </w:tr>
      <w:tr w:rsidR="00121B12" w:rsidRPr="00D11B62" w14:paraId="61EFBE7D" w14:textId="77777777" w:rsidTr="00DE78A2">
        <w:tc>
          <w:tcPr>
            <w:tcW w:w="3978" w:type="dxa"/>
            <w:shd w:val="clear" w:color="auto" w:fill="auto"/>
          </w:tcPr>
          <w:p w14:paraId="56EB6681" w14:textId="77777777" w:rsidR="00121B12" w:rsidRPr="00D11B62" w:rsidRDefault="00121B12" w:rsidP="00121B12">
            <w:pPr>
              <w:tabs>
                <w:tab w:val="right" w:pos="9990"/>
              </w:tabs>
              <w:jc w:val="both"/>
              <w:rPr>
                <w:rFonts w:ascii="Sylfaen" w:hAnsi="Sylfaen"/>
                <w:iCs/>
                <w:lang w:val="ka-GE"/>
              </w:rPr>
            </w:pPr>
            <w:r w:rsidRPr="00D11B62">
              <w:rPr>
                <w:rFonts w:ascii="Sylfaen" w:hAnsi="Sylfaen"/>
                <w:iCs/>
                <w:lang w:val="ka-GE"/>
              </w:rPr>
              <w:t>ტელეფონი, ელფოსტა:</w:t>
            </w:r>
          </w:p>
        </w:tc>
        <w:tc>
          <w:tcPr>
            <w:tcW w:w="6840" w:type="dxa"/>
            <w:shd w:val="clear" w:color="auto" w:fill="auto"/>
          </w:tcPr>
          <w:p w14:paraId="1FC84AF1" w14:textId="49AE4445" w:rsidR="00121B12" w:rsidRPr="00D11B62" w:rsidRDefault="00121B12" w:rsidP="00121B12">
            <w:pPr>
              <w:tabs>
                <w:tab w:val="right" w:pos="9990"/>
              </w:tabs>
              <w:jc w:val="both"/>
              <w:rPr>
                <w:rFonts w:ascii="Sylfaen" w:hAnsi="Sylfaen"/>
                <w:iCs/>
                <w:lang w:val="ka-GE"/>
              </w:rPr>
            </w:pPr>
            <w:r w:rsidRPr="00216271">
              <w:rPr>
                <w:rFonts w:ascii="Sylfaen" w:hAnsi="Sylfaen"/>
                <w:b/>
                <w:sz w:val="24"/>
                <w:szCs w:val="24"/>
                <w:lang w:val="ka-GE"/>
              </w:rPr>
              <w:fldChar w:fldCharType="begin">
                <w:ffData>
                  <w:name w:val="DepositNom"/>
                  <w:enabled/>
                  <w:calcOnExit w:val="0"/>
                  <w:textInput/>
                </w:ffData>
              </w:fldChar>
            </w:r>
            <w:r w:rsidRPr="00216271">
              <w:rPr>
                <w:rFonts w:ascii="Sylfaen" w:hAnsi="Sylfaen"/>
                <w:b/>
                <w:sz w:val="24"/>
                <w:szCs w:val="24"/>
                <w:lang w:val="ka-GE"/>
              </w:rPr>
              <w:instrText xml:space="preserve"> FORMTEXT </w:instrText>
            </w:r>
            <w:r w:rsidRPr="00216271">
              <w:rPr>
                <w:rFonts w:ascii="Sylfaen" w:hAnsi="Sylfaen"/>
                <w:b/>
                <w:sz w:val="24"/>
                <w:szCs w:val="24"/>
                <w:lang w:val="ka-GE"/>
              </w:rPr>
            </w:r>
            <w:r w:rsidRPr="00216271">
              <w:rPr>
                <w:rFonts w:ascii="Sylfaen" w:hAnsi="Sylfaen"/>
                <w:b/>
                <w:sz w:val="24"/>
                <w:szCs w:val="24"/>
                <w:lang w:val="ka-GE"/>
              </w:rPr>
              <w:fldChar w:fldCharType="separate"/>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noProof/>
                <w:sz w:val="24"/>
                <w:szCs w:val="24"/>
                <w:lang w:val="ka-GE"/>
              </w:rPr>
              <w:t> </w:t>
            </w:r>
            <w:r w:rsidRPr="00216271">
              <w:rPr>
                <w:rFonts w:ascii="Sylfaen" w:hAnsi="Sylfaen"/>
                <w:b/>
                <w:sz w:val="24"/>
                <w:szCs w:val="24"/>
                <w:lang w:val="ka-GE"/>
              </w:rPr>
              <w:fldChar w:fldCharType="end"/>
            </w:r>
          </w:p>
        </w:tc>
      </w:tr>
      <w:tr w:rsidR="00B95BEE" w:rsidRPr="00D11B62" w14:paraId="5F1A21C2" w14:textId="77777777" w:rsidTr="00DE78A2">
        <w:tc>
          <w:tcPr>
            <w:tcW w:w="3978" w:type="dxa"/>
            <w:shd w:val="clear" w:color="auto" w:fill="auto"/>
          </w:tcPr>
          <w:p w14:paraId="456BB16E" w14:textId="77777777" w:rsidR="00B95BEE" w:rsidRPr="00D11B62" w:rsidRDefault="00B95BEE" w:rsidP="009B306D">
            <w:pPr>
              <w:tabs>
                <w:tab w:val="right" w:pos="9990"/>
              </w:tabs>
              <w:jc w:val="both"/>
              <w:rPr>
                <w:rFonts w:ascii="Sylfaen" w:hAnsi="Sylfaen"/>
                <w:iCs/>
                <w:lang w:val="ka-GE"/>
              </w:rPr>
            </w:pPr>
            <w:r w:rsidRPr="00D11B62">
              <w:rPr>
                <w:rFonts w:ascii="Sylfaen" w:hAnsi="Sylfaen"/>
                <w:iCs/>
                <w:lang w:val="ka-GE"/>
              </w:rPr>
              <w:t>მინდობილობა:</w:t>
            </w:r>
          </w:p>
        </w:tc>
        <w:tc>
          <w:tcPr>
            <w:tcW w:w="6840" w:type="dxa"/>
            <w:shd w:val="clear" w:color="auto" w:fill="auto"/>
          </w:tcPr>
          <w:p w14:paraId="4F8291A4" w14:textId="2DDDA1B7" w:rsidR="00B95BEE" w:rsidRPr="00D11B62" w:rsidRDefault="00D11B62" w:rsidP="009B306D">
            <w:pPr>
              <w:tabs>
                <w:tab w:val="right" w:pos="9990"/>
              </w:tabs>
              <w:jc w:val="both"/>
              <w:rPr>
                <w:rFonts w:ascii="Sylfaen" w:hAnsi="Sylfaen"/>
                <w:iCs/>
                <w:lang w:val="ka-GE"/>
              </w:rPr>
            </w:pPr>
            <w:r w:rsidRPr="000C65FE">
              <w:rPr>
                <w:rFonts w:ascii="Sylfaen" w:hAnsi="Sylfaen"/>
                <w:b/>
                <w:lang w:val="ka-GE"/>
              </w:rPr>
              <w:t xml:space="preserve">დამოწმებული </w:t>
            </w:r>
            <w:r w:rsidRPr="000C65FE">
              <w:rPr>
                <w:rFonts w:ascii="Sylfaen" w:hAnsi="Sylfaen"/>
                <w:b/>
              </w:rPr>
              <w:t xml:space="preserve"> </w:t>
            </w:r>
            <w:r w:rsidRPr="000C65FE">
              <w:rPr>
                <w:rFonts w:ascii="Sylfaen" w:hAnsi="Sylfaen"/>
                <w:b/>
                <w:lang w:val="ka-GE"/>
              </w:rPr>
              <w:t xml:space="preserve">წ., ნომერი #, ნოტარიუსი </w:t>
            </w:r>
          </w:p>
        </w:tc>
      </w:tr>
      <w:tr w:rsidR="00B95BEE" w:rsidRPr="00D11B62" w14:paraId="4A9DD32C" w14:textId="77777777" w:rsidTr="00DE78A2">
        <w:tc>
          <w:tcPr>
            <w:tcW w:w="10818" w:type="dxa"/>
            <w:gridSpan w:val="2"/>
            <w:shd w:val="clear" w:color="auto" w:fill="auto"/>
          </w:tcPr>
          <w:p w14:paraId="088DFFDF" w14:textId="77777777" w:rsidR="00B95BEE" w:rsidRPr="00D11B62" w:rsidRDefault="00B95BEE" w:rsidP="00C93312">
            <w:pPr>
              <w:tabs>
                <w:tab w:val="right" w:pos="9990"/>
              </w:tabs>
              <w:jc w:val="both"/>
              <w:rPr>
                <w:rFonts w:ascii="Sylfaen" w:hAnsi="Sylfaen"/>
                <w:iCs/>
                <w:lang w:val="ka-GE"/>
              </w:rPr>
            </w:pPr>
            <w:r w:rsidRPr="00D11B62">
              <w:rPr>
                <w:rFonts w:ascii="Sylfaen" w:hAnsi="Sylfaen"/>
                <w:iCs/>
                <w:lang w:val="ka-GE"/>
              </w:rPr>
              <w:t>შემდგომში მოხსენიებული, როგორც</w:t>
            </w:r>
            <w:r w:rsidR="00084392" w:rsidRPr="00D11B62">
              <w:rPr>
                <w:rFonts w:ascii="Sylfaen" w:hAnsi="Sylfaen"/>
                <w:b/>
                <w:iCs/>
                <w:lang w:val="ka-GE"/>
              </w:rPr>
              <w:t xml:space="preserve"> </w:t>
            </w:r>
            <w:r w:rsidR="00084392" w:rsidRPr="001E720E">
              <w:rPr>
                <w:rFonts w:ascii="Sylfaen" w:hAnsi="Sylfaen"/>
                <w:b/>
                <w:iCs/>
                <w:lang w:val="ka-GE"/>
              </w:rPr>
              <w:t>„მფლობელი</w:t>
            </w:r>
            <w:r w:rsidRPr="001E720E">
              <w:rPr>
                <w:rFonts w:ascii="Sylfaen" w:hAnsi="Sylfaen"/>
                <w:b/>
                <w:iCs/>
                <w:lang w:val="ka-GE"/>
              </w:rPr>
              <w:t>“</w:t>
            </w:r>
            <w:r w:rsidR="00C93312" w:rsidRPr="001E720E">
              <w:rPr>
                <w:rFonts w:ascii="Sylfaen" w:hAnsi="Sylfaen"/>
                <w:b/>
                <w:iCs/>
                <w:lang w:val="ka-GE"/>
              </w:rPr>
              <w:t xml:space="preserve"> ან/და „მომხმარებელი“</w:t>
            </w:r>
          </w:p>
        </w:tc>
      </w:tr>
    </w:tbl>
    <w:p w14:paraId="23BB0B90" w14:textId="77777777" w:rsidR="00852215" w:rsidRDefault="00852215" w:rsidP="00134109">
      <w:pPr>
        <w:pStyle w:val="BodyTextIndent"/>
        <w:ind w:left="0" w:firstLine="0"/>
        <w:rPr>
          <w:rFonts w:ascii="Sylfaen" w:hAnsi="Sylfaen"/>
          <w:b/>
          <w:sz w:val="20"/>
          <w:lang w:val="ka-GE"/>
        </w:rPr>
      </w:pPr>
    </w:p>
    <w:p w14:paraId="59B75F37" w14:textId="77777777" w:rsidR="00F552E7" w:rsidRPr="00D11B62" w:rsidRDefault="00111784" w:rsidP="00134109">
      <w:pPr>
        <w:pStyle w:val="BodyTextIndent"/>
        <w:ind w:left="0" w:firstLine="0"/>
        <w:rPr>
          <w:rFonts w:ascii="Sylfaen" w:hAnsi="Sylfaen"/>
          <w:b/>
          <w:sz w:val="20"/>
          <w:lang w:val="ka-GE"/>
        </w:rPr>
      </w:pPr>
      <w:r w:rsidRPr="00D11B62">
        <w:rPr>
          <w:rFonts w:ascii="Sylfaen" w:hAnsi="Sylfaen"/>
          <w:b/>
          <w:sz w:val="20"/>
          <w:lang w:val="ka-GE"/>
        </w:rPr>
        <w:t xml:space="preserve">მუხლი </w:t>
      </w:r>
      <w:r w:rsidR="00974AEE" w:rsidRPr="00D11B62">
        <w:rPr>
          <w:rFonts w:ascii="Sylfaen" w:hAnsi="Sylfaen"/>
          <w:b/>
          <w:sz w:val="20"/>
        </w:rPr>
        <w:t>1</w:t>
      </w:r>
      <w:r w:rsidRPr="00D11B62">
        <w:rPr>
          <w:rFonts w:ascii="Sylfaen" w:hAnsi="Sylfaen"/>
          <w:b/>
          <w:sz w:val="20"/>
          <w:lang w:val="ka-GE"/>
        </w:rPr>
        <w:tab/>
      </w:r>
      <w:r w:rsidR="007154BB" w:rsidRPr="00D11B62">
        <w:rPr>
          <w:rFonts w:ascii="Sylfaen" w:hAnsi="Sylfaen"/>
          <w:b/>
          <w:sz w:val="20"/>
          <w:lang w:val="ka-GE"/>
        </w:rPr>
        <w:t>შეთანხმების</w:t>
      </w:r>
      <w:r w:rsidR="0058564E" w:rsidRPr="00D11B62">
        <w:rPr>
          <w:rFonts w:ascii="Sylfaen" w:hAnsi="Sylfaen"/>
          <w:b/>
          <w:sz w:val="20"/>
          <w:lang w:val="ka-GE"/>
        </w:rPr>
        <w:t xml:space="preserve"> საგანი</w:t>
      </w:r>
    </w:p>
    <w:p w14:paraId="6ACC9AE4" w14:textId="77777777" w:rsidR="007154BB" w:rsidRPr="00D11B62" w:rsidRDefault="007154BB" w:rsidP="007154BB">
      <w:pPr>
        <w:numPr>
          <w:ilvl w:val="1"/>
          <w:numId w:val="40"/>
        </w:numPr>
        <w:tabs>
          <w:tab w:val="left" w:pos="0"/>
        </w:tabs>
        <w:ind w:right="-79"/>
        <w:jc w:val="both"/>
        <w:rPr>
          <w:rFonts w:ascii="Sylfaen" w:hAnsi="Sylfaen"/>
          <w:lang w:val="ka-GE"/>
        </w:rPr>
      </w:pPr>
      <w:r w:rsidRPr="00D11B62">
        <w:rPr>
          <w:rFonts w:ascii="Sylfaen" w:hAnsi="Sylfaen"/>
          <w:lang w:val="ka-GE"/>
        </w:rPr>
        <w:t xml:space="preserve">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მფლობელი იხდის სადეპოზიტო სერტიფიკატის ღირებულების შესაბამის თანხას, რომელსაც ბანკი დაარიცხავს სარგებელს პროცენტის სახით და სადეპოზიტო სერტიფიკატის ვადის გასვლის შემდეგ დაუბრუნებს  მფლობელს სადეპოზიტო სერტიფიკატის ნომინალურ ღირებულებას. </w:t>
      </w:r>
    </w:p>
    <w:p w14:paraId="465F1BD5" w14:textId="62CFA8A5" w:rsidR="007154BB" w:rsidRPr="00D11B62" w:rsidRDefault="007154BB" w:rsidP="007154BB">
      <w:pPr>
        <w:numPr>
          <w:ilvl w:val="1"/>
          <w:numId w:val="40"/>
        </w:numPr>
        <w:tabs>
          <w:tab w:val="left" w:pos="0"/>
        </w:tabs>
        <w:ind w:right="-79"/>
        <w:jc w:val="both"/>
        <w:rPr>
          <w:rFonts w:ascii="Sylfaen" w:hAnsi="Sylfaen"/>
          <w:lang w:val="ka-GE"/>
        </w:rPr>
      </w:pPr>
      <w:r w:rsidRPr="00D11B62">
        <w:rPr>
          <w:rFonts w:ascii="Sylfaen" w:hAnsi="Sylfaen"/>
          <w:lang w:val="ka-GE"/>
        </w:rPr>
        <w:t xml:space="preserve">მფლობელი ამ შეძენის შეთანხმების დადებით ადასტურებს, რომ იცნობს და ეთანხმება ბანკის ვებგვერდზე </w:t>
      </w:r>
      <w:r w:rsidRPr="00A74C0F">
        <w:rPr>
          <w:rStyle w:val="Hyperlink"/>
        </w:rPr>
        <w:t>www.</w:t>
      </w:r>
      <w:r w:rsidR="00423A95" w:rsidRPr="00A74C0F">
        <w:rPr>
          <w:rStyle w:val="Hyperlink"/>
        </w:rPr>
        <w:t>silk</w:t>
      </w:r>
      <w:r w:rsidRPr="00A74C0F">
        <w:rPr>
          <w:rStyle w:val="Hyperlink"/>
        </w:rPr>
        <w:t>bank.ge</w:t>
      </w:r>
      <w:r w:rsidRPr="00D11B62">
        <w:rPr>
          <w:rFonts w:ascii="Sylfaen" w:hAnsi="Sylfaen"/>
          <w:lang w:val="ka-GE"/>
        </w:rPr>
        <w:t xml:space="preserve"> განთავსებულ სადეპოზიტო სერტიფიკატის პირობებს, რომელიც განთავსებულია ბანკის ვებ-გვერდზე </w:t>
      </w:r>
      <w:hyperlink r:id="rId14" w:history="1">
        <w:r w:rsidR="00314EC1" w:rsidRPr="00B70A94">
          <w:rPr>
            <w:rStyle w:val="Hyperlink"/>
            <w:rFonts w:ascii="Sylfaen" w:hAnsi="Sylfaen"/>
            <w:lang w:val="ka-GE"/>
          </w:rPr>
          <w:t>www.silkbank.ge</w:t>
        </w:r>
      </w:hyperlink>
      <w:r w:rsidRPr="00D11B62">
        <w:rPr>
          <w:rFonts w:ascii="Sylfaen" w:hAnsi="Sylfaen"/>
          <w:lang w:val="ka-GE"/>
        </w:rPr>
        <w:t xml:space="preserve"> და რომელიც ძალაში შედის წინამდებარე შეთანხმების </w:t>
      </w:r>
      <w:r w:rsidR="00B713A3">
        <w:rPr>
          <w:rFonts w:ascii="Sylfaen" w:hAnsi="Sylfaen"/>
          <w:lang w:val="ka-GE"/>
        </w:rPr>
        <w:t>ხელმოწერისთანავე.</w:t>
      </w:r>
    </w:p>
    <w:p w14:paraId="49BB8FB9" w14:textId="77777777" w:rsidR="00852215" w:rsidRDefault="00852215" w:rsidP="00F552E7">
      <w:pPr>
        <w:pStyle w:val="BodyTextIndent"/>
        <w:rPr>
          <w:rFonts w:ascii="Sylfaen" w:hAnsi="Sylfaen"/>
          <w:b/>
          <w:sz w:val="20"/>
          <w:lang w:val="ka-GE"/>
        </w:rPr>
      </w:pPr>
    </w:p>
    <w:p w14:paraId="3B8581C7" w14:textId="77777777" w:rsidR="00F552E7" w:rsidRPr="00D11B62" w:rsidRDefault="00B30A91" w:rsidP="00F552E7">
      <w:pPr>
        <w:pStyle w:val="BodyTextIndent"/>
        <w:rPr>
          <w:rFonts w:ascii="Sylfaen" w:hAnsi="Sylfaen"/>
          <w:b/>
          <w:sz w:val="20"/>
          <w:lang w:val="ka-GE"/>
        </w:rPr>
      </w:pPr>
      <w:r w:rsidRPr="00D11B62">
        <w:rPr>
          <w:rFonts w:ascii="Sylfaen" w:hAnsi="Sylfaen"/>
          <w:b/>
          <w:sz w:val="20"/>
          <w:lang w:val="ka-GE"/>
        </w:rPr>
        <w:t>მუხლი 2</w:t>
      </w:r>
      <w:r w:rsidRPr="00D11B62">
        <w:rPr>
          <w:rFonts w:ascii="Sylfaen" w:hAnsi="Sylfaen"/>
          <w:b/>
          <w:sz w:val="20"/>
          <w:lang w:val="ka-GE"/>
        </w:rPr>
        <w:tab/>
      </w:r>
      <w:r w:rsidR="00C93D4A" w:rsidRPr="00D11B62">
        <w:rPr>
          <w:rFonts w:ascii="Sylfaen" w:hAnsi="Sylfaen"/>
          <w:b/>
          <w:sz w:val="20"/>
          <w:lang w:val="ka-GE"/>
        </w:rPr>
        <w:t>სადეპოზიტო სერტიფიკატის</w:t>
      </w:r>
      <w:r w:rsidRPr="00D11B62">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16"/>
        <w:gridCol w:w="4812"/>
      </w:tblGrid>
      <w:tr w:rsidR="00B30A91" w:rsidRPr="00D11B62" w14:paraId="5EF59E76" w14:textId="77777777" w:rsidTr="00D446E3">
        <w:trPr>
          <w:trHeight w:val="404"/>
          <w:jc w:val="center"/>
        </w:trPr>
        <w:tc>
          <w:tcPr>
            <w:tcW w:w="566" w:type="dxa"/>
            <w:shd w:val="clear" w:color="auto" w:fill="auto"/>
          </w:tcPr>
          <w:p w14:paraId="0BD07368"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2.01</w:t>
            </w:r>
          </w:p>
        </w:tc>
        <w:tc>
          <w:tcPr>
            <w:tcW w:w="5316" w:type="dxa"/>
            <w:shd w:val="clear" w:color="auto" w:fill="auto"/>
          </w:tcPr>
          <w:p w14:paraId="56E81487" w14:textId="77777777" w:rsidR="00B30A91" w:rsidRPr="00D11B62" w:rsidRDefault="00B30A91" w:rsidP="00CB43B2">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სადეპოზიტო სერტიფიკატის ტიპი:</w:t>
            </w:r>
          </w:p>
        </w:tc>
        <w:tc>
          <w:tcPr>
            <w:tcW w:w="4812" w:type="dxa"/>
            <w:shd w:val="clear" w:color="auto" w:fill="auto"/>
          </w:tcPr>
          <w:p w14:paraId="20685E47" w14:textId="44E7181E" w:rsidR="00B30A91" w:rsidRPr="00121B12" w:rsidRDefault="002457B3" w:rsidP="00CB43B2">
            <w:pPr>
              <w:pStyle w:val="BodyTextIndent"/>
              <w:tabs>
                <w:tab w:val="clear" w:pos="284"/>
                <w:tab w:val="left" w:pos="0"/>
              </w:tabs>
              <w:ind w:left="0" w:firstLine="0"/>
              <w:rPr>
                <w:rFonts w:ascii="Sylfaen" w:hAnsi="Sylfaen"/>
                <w:bCs/>
                <w:sz w:val="20"/>
                <w:lang w:val="ka-GE"/>
              </w:rPr>
            </w:pPr>
            <w:r w:rsidRPr="00121B12">
              <w:rPr>
                <w:rFonts w:ascii="Sylfaen" w:hAnsi="Sylfaen"/>
                <w:bCs/>
                <w:sz w:val="20"/>
                <w:lang w:val="ka-GE"/>
              </w:rPr>
              <w:t>არასტანდარტული დისკონტური სადეპოზიტო სერთიფიკატი</w:t>
            </w:r>
          </w:p>
        </w:tc>
      </w:tr>
      <w:tr w:rsidR="00B30A91" w:rsidRPr="00D11B62" w14:paraId="279B077F" w14:textId="77777777" w:rsidTr="00D446E3">
        <w:trPr>
          <w:trHeight w:val="404"/>
          <w:jc w:val="center"/>
        </w:trPr>
        <w:tc>
          <w:tcPr>
            <w:tcW w:w="566" w:type="dxa"/>
            <w:shd w:val="clear" w:color="auto" w:fill="auto"/>
          </w:tcPr>
          <w:p w14:paraId="0FCCF873"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2.02</w:t>
            </w:r>
          </w:p>
        </w:tc>
        <w:tc>
          <w:tcPr>
            <w:tcW w:w="5316" w:type="dxa"/>
            <w:shd w:val="clear" w:color="auto" w:fill="auto"/>
          </w:tcPr>
          <w:p w14:paraId="4564169D"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სადეპოზიტო სერტიფიკატის</w:t>
            </w:r>
            <w:r w:rsidRPr="00D11B62">
              <w:rPr>
                <w:rFonts w:ascii="Sylfaen" w:hAnsi="Sylfaen"/>
                <w:sz w:val="20"/>
              </w:rPr>
              <w:t xml:space="preserve"> </w:t>
            </w:r>
            <w:r w:rsidRPr="00D11B62">
              <w:rPr>
                <w:rFonts w:ascii="Sylfaen" w:hAnsi="Sylfaen"/>
                <w:sz w:val="20"/>
                <w:lang w:val="ka-GE"/>
              </w:rPr>
              <w:t>ღირებულება და ვალუტა:</w:t>
            </w:r>
          </w:p>
        </w:tc>
        <w:tc>
          <w:tcPr>
            <w:tcW w:w="4812" w:type="dxa"/>
            <w:shd w:val="clear" w:color="auto" w:fill="auto"/>
          </w:tcPr>
          <w:p w14:paraId="2BC45FC6" w14:textId="7F74157F" w:rsidR="00B30A91" w:rsidRPr="00121B12" w:rsidRDefault="00121B12" w:rsidP="00CB43B2">
            <w:pPr>
              <w:pStyle w:val="BodyTextIndent"/>
              <w:tabs>
                <w:tab w:val="clear" w:pos="284"/>
                <w:tab w:val="left" w:pos="0"/>
              </w:tabs>
              <w:ind w:left="0" w:firstLine="0"/>
              <w:rPr>
                <w:rFonts w:ascii="Sylfaen" w:hAnsi="Sylfaen"/>
                <w:bCs/>
                <w:sz w:val="20"/>
                <w:lang w:val="ka-GE"/>
              </w:rPr>
            </w:pPr>
            <w:r w:rsidRPr="00121B12">
              <w:rPr>
                <w:rFonts w:ascii="Sylfaen" w:hAnsi="Sylfaen"/>
                <w:bCs/>
                <w:szCs w:val="24"/>
                <w:lang w:val="ka-GE"/>
              </w:rPr>
              <w:fldChar w:fldCharType="begin">
                <w:ffData>
                  <w:name w:val="DepositNom"/>
                  <w:enabled/>
                  <w:calcOnExit w:val="0"/>
                  <w:textInput/>
                </w:ffData>
              </w:fldChar>
            </w:r>
            <w:r w:rsidRPr="00121B12">
              <w:rPr>
                <w:rFonts w:ascii="Sylfaen" w:hAnsi="Sylfaen"/>
                <w:bCs/>
                <w:szCs w:val="24"/>
                <w:lang w:val="ka-GE"/>
              </w:rPr>
              <w:instrText xml:space="preserve"> FORMTEXT </w:instrText>
            </w:r>
            <w:r w:rsidRPr="00121B12">
              <w:rPr>
                <w:rFonts w:ascii="Sylfaen" w:hAnsi="Sylfaen"/>
                <w:bCs/>
                <w:szCs w:val="24"/>
                <w:lang w:val="ka-GE"/>
              </w:rPr>
            </w:r>
            <w:r w:rsidRPr="00121B12">
              <w:rPr>
                <w:rFonts w:ascii="Sylfaen" w:hAnsi="Sylfaen"/>
                <w:bCs/>
                <w:szCs w:val="24"/>
                <w:lang w:val="ka-GE"/>
              </w:rPr>
              <w:fldChar w:fldCharType="separate"/>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szCs w:val="24"/>
                <w:lang w:val="ka-GE"/>
              </w:rPr>
              <w:fldChar w:fldCharType="end"/>
            </w:r>
            <w:r w:rsidR="002457B3" w:rsidRPr="00121B12">
              <w:rPr>
                <w:rFonts w:ascii="Sylfaen" w:hAnsi="Sylfaen"/>
                <w:bCs/>
                <w:sz w:val="20"/>
                <w:lang w:val="ka-GE"/>
              </w:rPr>
              <w:t>აშშ დოლარი</w:t>
            </w:r>
          </w:p>
        </w:tc>
      </w:tr>
      <w:tr w:rsidR="00B30A91" w:rsidRPr="00D11B62" w14:paraId="58DF78DF" w14:textId="77777777" w:rsidTr="00D446E3">
        <w:trPr>
          <w:trHeight w:val="236"/>
          <w:jc w:val="center"/>
        </w:trPr>
        <w:tc>
          <w:tcPr>
            <w:tcW w:w="566" w:type="dxa"/>
            <w:shd w:val="clear" w:color="auto" w:fill="auto"/>
          </w:tcPr>
          <w:p w14:paraId="017B6171"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2.03</w:t>
            </w:r>
          </w:p>
        </w:tc>
        <w:tc>
          <w:tcPr>
            <w:tcW w:w="5316" w:type="dxa"/>
            <w:shd w:val="clear" w:color="auto" w:fill="auto"/>
          </w:tcPr>
          <w:p w14:paraId="7555D868" w14:textId="77777777" w:rsidR="00B30A91" w:rsidRPr="00D11B62" w:rsidRDefault="00B30A91" w:rsidP="00CB43B2">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სადეპოზიტო სერტიფიკატის ნომინალური ღირებულება და ვალუტა:</w:t>
            </w:r>
          </w:p>
        </w:tc>
        <w:tc>
          <w:tcPr>
            <w:tcW w:w="4812" w:type="dxa"/>
            <w:shd w:val="clear" w:color="auto" w:fill="auto"/>
          </w:tcPr>
          <w:p w14:paraId="795BFC00" w14:textId="306EA22F" w:rsidR="00B30A91" w:rsidRPr="00121B12" w:rsidRDefault="00121B12" w:rsidP="00CB43B2">
            <w:pPr>
              <w:pStyle w:val="BodyTextIndent"/>
              <w:tabs>
                <w:tab w:val="clear" w:pos="284"/>
                <w:tab w:val="left" w:pos="0"/>
              </w:tabs>
              <w:ind w:left="0" w:firstLine="0"/>
              <w:rPr>
                <w:rFonts w:ascii="Sylfaen" w:hAnsi="Sylfaen"/>
                <w:bCs/>
                <w:sz w:val="20"/>
                <w:lang w:val="ka-GE"/>
              </w:rPr>
            </w:pPr>
            <w:r w:rsidRPr="00121B12">
              <w:rPr>
                <w:rFonts w:ascii="Sylfaen" w:hAnsi="Sylfaen"/>
                <w:bCs/>
                <w:szCs w:val="24"/>
                <w:lang w:val="ka-GE"/>
              </w:rPr>
              <w:fldChar w:fldCharType="begin">
                <w:ffData>
                  <w:name w:val="DepositNom"/>
                  <w:enabled/>
                  <w:calcOnExit w:val="0"/>
                  <w:textInput/>
                </w:ffData>
              </w:fldChar>
            </w:r>
            <w:r w:rsidRPr="00121B12">
              <w:rPr>
                <w:rFonts w:ascii="Sylfaen" w:hAnsi="Sylfaen"/>
                <w:bCs/>
                <w:szCs w:val="24"/>
                <w:lang w:val="ka-GE"/>
              </w:rPr>
              <w:instrText xml:space="preserve"> FORMTEXT </w:instrText>
            </w:r>
            <w:r w:rsidRPr="00121B12">
              <w:rPr>
                <w:rFonts w:ascii="Sylfaen" w:hAnsi="Sylfaen"/>
                <w:bCs/>
                <w:szCs w:val="24"/>
                <w:lang w:val="ka-GE"/>
              </w:rPr>
            </w:r>
            <w:r w:rsidRPr="00121B12">
              <w:rPr>
                <w:rFonts w:ascii="Sylfaen" w:hAnsi="Sylfaen"/>
                <w:bCs/>
                <w:szCs w:val="24"/>
                <w:lang w:val="ka-GE"/>
              </w:rPr>
              <w:fldChar w:fldCharType="separate"/>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noProof/>
                <w:szCs w:val="24"/>
                <w:lang w:val="ka-GE"/>
              </w:rPr>
              <w:t> </w:t>
            </w:r>
            <w:r w:rsidRPr="00121B12">
              <w:rPr>
                <w:rFonts w:ascii="Sylfaen" w:hAnsi="Sylfaen"/>
                <w:bCs/>
                <w:szCs w:val="24"/>
                <w:lang w:val="ka-GE"/>
              </w:rPr>
              <w:fldChar w:fldCharType="end"/>
            </w:r>
            <w:r w:rsidR="002457B3" w:rsidRPr="00121B12">
              <w:rPr>
                <w:rFonts w:ascii="Sylfaen" w:hAnsi="Sylfaen"/>
                <w:bCs/>
                <w:sz w:val="20"/>
                <w:lang w:val="ka-GE"/>
              </w:rPr>
              <w:t>აშშ დოლარი</w:t>
            </w:r>
          </w:p>
        </w:tc>
      </w:tr>
      <w:tr w:rsidR="001710BE" w:rsidRPr="00D11B62" w14:paraId="75F1F426" w14:textId="77777777" w:rsidTr="00D446E3">
        <w:trPr>
          <w:trHeight w:val="251"/>
          <w:jc w:val="center"/>
        </w:trPr>
        <w:tc>
          <w:tcPr>
            <w:tcW w:w="566" w:type="dxa"/>
            <w:shd w:val="clear" w:color="auto" w:fill="auto"/>
          </w:tcPr>
          <w:p w14:paraId="102CDA02"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2.04</w:t>
            </w:r>
          </w:p>
        </w:tc>
        <w:tc>
          <w:tcPr>
            <w:tcW w:w="5316" w:type="dxa"/>
            <w:shd w:val="clear" w:color="auto" w:fill="auto"/>
          </w:tcPr>
          <w:p w14:paraId="23B42DC9" w14:textId="77777777" w:rsidR="001710BE" w:rsidRPr="00A06608" w:rsidRDefault="00C37453" w:rsidP="001710BE">
            <w:pPr>
              <w:pStyle w:val="BodyTextIndent"/>
              <w:tabs>
                <w:tab w:val="clear" w:pos="284"/>
                <w:tab w:val="left" w:pos="0"/>
              </w:tabs>
              <w:ind w:left="0" w:firstLine="0"/>
              <w:jc w:val="left"/>
              <w:rPr>
                <w:rFonts w:ascii="Sylfaen" w:hAnsi="Sylfaen"/>
                <w:sz w:val="20"/>
                <w:lang w:val="ka-GE"/>
              </w:rPr>
            </w:pPr>
            <w:r w:rsidRPr="00A06608">
              <w:rPr>
                <w:rFonts w:ascii="Sylfaen" w:hAnsi="Sylfaen"/>
                <w:sz w:val="20"/>
                <w:lang w:val="ka-GE"/>
              </w:rPr>
              <w:t>სადეპოზიტო სერტიფიკატის ვადაზე ადრე გამოსყიდვის პირგასამტეხლო:</w:t>
            </w:r>
          </w:p>
        </w:tc>
        <w:tc>
          <w:tcPr>
            <w:tcW w:w="4812" w:type="dxa"/>
            <w:shd w:val="clear" w:color="auto" w:fill="auto"/>
          </w:tcPr>
          <w:p w14:paraId="524D2E31" w14:textId="77777777" w:rsidR="001710BE" w:rsidRPr="00121B12" w:rsidRDefault="001710BE" w:rsidP="00C37453">
            <w:pPr>
              <w:pStyle w:val="BodyTextIndent"/>
              <w:tabs>
                <w:tab w:val="left" w:pos="0"/>
              </w:tabs>
              <w:ind w:left="0" w:firstLine="0"/>
              <w:rPr>
                <w:rFonts w:ascii="Sylfaen" w:hAnsi="Sylfaen"/>
                <w:bCs/>
                <w:sz w:val="20"/>
                <w:lang w:val="ka-GE"/>
              </w:rPr>
            </w:pPr>
            <w:r w:rsidRPr="00121B12">
              <w:rPr>
                <w:rFonts w:ascii="Sylfaen" w:hAnsi="Sylfaen"/>
                <w:bCs/>
                <w:sz w:val="20"/>
                <w:lang w:val="ka-GE"/>
              </w:rPr>
              <w:t xml:space="preserve">განისაზღვრება წინამდებარე </w:t>
            </w:r>
            <w:r w:rsidR="00C37453" w:rsidRPr="00121B12">
              <w:rPr>
                <w:rFonts w:ascii="Sylfaen" w:hAnsi="Sylfaen"/>
                <w:bCs/>
                <w:sz w:val="20"/>
                <w:lang w:val="ka-GE"/>
              </w:rPr>
              <w:t>შეძენის შეთანხმების</w:t>
            </w:r>
            <w:r w:rsidR="00301E16" w:rsidRPr="00121B12">
              <w:rPr>
                <w:rFonts w:ascii="Sylfaen" w:hAnsi="Sylfaen"/>
                <w:bCs/>
                <w:sz w:val="20"/>
                <w:lang w:val="ka-GE"/>
              </w:rPr>
              <w:t xml:space="preserve"> 2.1</w:t>
            </w:r>
            <w:r w:rsidR="00301E16" w:rsidRPr="00121B12">
              <w:rPr>
                <w:rFonts w:ascii="Sylfaen" w:hAnsi="Sylfaen"/>
                <w:bCs/>
                <w:sz w:val="20"/>
              </w:rPr>
              <w:t>6</w:t>
            </w:r>
            <w:r w:rsidRPr="00121B12">
              <w:rPr>
                <w:rFonts w:ascii="Sylfaen" w:hAnsi="Sylfaen"/>
                <w:bCs/>
                <w:sz w:val="20"/>
                <w:lang w:val="ka-GE"/>
              </w:rPr>
              <w:t xml:space="preserve"> პუნქტის შესაბამისად.</w:t>
            </w:r>
          </w:p>
        </w:tc>
      </w:tr>
      <w:tr w:rsidR="00E73808" w:rsidRPr="00D11B62" w14:paraId="1CE8BA2A" w14:textId="77777777" w:rsidTr="00D446E3">
        <w:trPr>
          <w:trHeight w:val="251"/>
          <w:jc w:val="center"/>
        </w:trPr>
        <w:tc>
          <w:tcPr>
            <w:tcW w:w="566" w:type="dxa"/>
            <w:shd w:val="clear" w:color="auto" w:fill="auto"/>
          </w:tcPr>
          <w:p w14:paraId="16008199" w14:textId="77777777" w:rsidR="00E73808" w:rsidRPr="00D11B62" w:rsidRDefault="00E73808" w:rsidP="001710BE">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2C7893A3" w14:textId="2C694E03" w:rsidR="00E73808" w:rsidRPr="00A06608" w:rsidRDefault="00E0323C" w:rsidP="001710BE">
            <w:pPr>
              <w:pStyle w:val="BodyTextIndent"/>
              <w:tabs>
                <w:tab w:val="clear" w:pos="284"/>
                <w:tab w:val="left" w:pos="0"/>
              </w:tabs>
              <w:ind w:left="0" w:firstLine="0"/>
              <w:jc w:val="left"/>
              <w:rPr>
                <w:rFonts w:ascii="Sylfaen" w:hAnsi="Sylfaen"/>
                <w:sz w:val="20"/>
                <w:lang w:val="ka-GE"/>
              </w:rPr>
            </w:pPr>
            <w:r w:rsidRPr="00E0323C">
              <w:rPr>
                <w:rFonts w:ascii="Sylfaen" w:hAnsi="Sylfaen"/>
                <w:color w:val="FF0000"/>
                <w:sz w:val="20"/>
                <w:lang w:val="ka-GE"/>
              </w:rPr>
              <w:t>სადეპოზიტო სერტიფიკატის ვადაზე ადრ</w:t>
            </w:r>
            <w:r w:rsidR="00A74C0F">
              <w:rPr>
                <w:rFonts w:ascii="Sylfaen" w:hAnsi="Sylfaen"/>
                <w:color w:val="FF0000"/>
                <w:sz w:val="20"/>
                <w:lang w:val="ka-GE"/>
              </w:rPr>
              <w:t xml:space="preserve">ე </w:t>
            </w:r>
            <w:r w:rsidRPr="00E0323C">
              <w:rPr>
                <w:rFonts w:ascii="Sylfaen" w:hAnsi="Sylfaen"/>
                <w:color w:val="FF0000"/>
                <w:sz w:val="20"/>
                <w:lang w:val="ka-GE"/>
              </w:rPr>
              <w:t>გამოსყიდვის საკომისიო ბანკის ინიციატივით:</w:t>
            </w:r>
          </w:p>
        </w:tc>
        <w:tc>
          <w:tcPr>
            <w:tcW w:w="4812" w:type="dxa"/>
            <w:shd w:val="clear" w:color="auto" w:fill="auto"/>
          </w:tcPr>
          <w:p w14:paraId="28C4B1E0" w14:textId="5A994356" w:rsidR="00E73808" w:rsidRPr="00121B12" w:rsidRDefault="00121B12" w:rsidP="00C37453">
            <w:pPr>
              <w:pStyle w:val="BodyTextIndent"/>
              <w:tabs>
                <w:tab w:val="left" w:pos="0"/>
              </w:tabs>
              <w:ind w:left="0" w:firstLine="0"/>
              <w:rPr>
                <w:rFonts w:ascii="Sylfaen" w:hAnsi="Sylfaen"/>
                <w:bCs/>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r w:rsidR="00E0323C" w:rsidRPr="00121B12">
              <w:rPr>
                <w:rFonts w:ascii="Sylfaen" w:hAnsi="Sylfaen"/>
                <w:bCs/>
                <w:sz w:val="20"/>
                <w:lang w:val="ka-GE"/>
              </w:rPr>
              <w:t>%</w:t>
            </w:r>
          </w:p>
        </w:tc>
      </w:tr>
      <w:tr w:rsidR="001710BE" w:rsidRPr="00D11B62" w14:paraId="26B8501B" w14:textId="77777777" w:rsidTr="00D446E3">
        <w:trPr>
          <w:trHeight w:val="152"/>
          <w:jc w:val="center"/>
        </w:trPr>
        <w:tc>
          <w:tcPr>
            <w:tcW w:w="566" w:type="dxa"/>
            <w:shd w:val="clear" w:color="auto" w:fill="auto"/>
          </w:tcPr>
          <w:p w14:paraId="5E305AA7"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2.05</w:t>
            </w:r>
          </w:p>
        </w:tc>
        <w:tc>
          <w:tcPr>
            <w:tcW w:w="5316" w:type="dxa"/>
            <w:shd w:val="clear" w:color="auto" w:fill="auto"/>
          </w:tcPr>
          <w:p w14:paraId="00129476" w14:textId="77777777" w:rsidR="001710BE" w:rsidRPr="00A06608" w:rsidRDefault="001710BE" w:rsidP="001710BE">
            <w:pPr>
              <w:pStyle w:val="BodyTextIndent"/>
              <w:tabs>
                <w:tab w:val="clear" w:pos="284"/>
                <w:tab w:val="left" w:pos="0"/>
              </w:tabs>
              <w:ind w:left="0" w:firstLine="0"/>
              <w:jc w:val="left"/>
              <w:rPr>
                <w:sz w:val="20"/>
              </w:rPr>
            </w:pPr>
            <w:r w:rsidRPr="00A06608">
              <w:rPr>
                <w:rFonts w:ascii="Sylfaen" w:hAnsi="Sylfaen"/>
                <w:sz w:val="20"/>
                <w:lang w:val="ka-GE"/>
              </w:rPr>
              <w:t>სადეპოზიტო სერტიფიკატის ვადა</w:t>
            </w:r>
            <w:r w:rsidRPr="00A06608">
              <w:rPr>
                <w:sz w:val="20"/>
              </w:rPr>
              <w:t>:</w:t>
            </w:r>
          </w:p>
        </w:tc>
        <w:tc>
          <w:tcPr>
            <w:tcW w:w="4812" w:type="dxa"/>
            <w:shd w:val="clear" w:color="auto" w:fill="auto"/>
          </w:tcPr>
          <w:p w14:paraId="63D61389" w14:textId="7D81C3BB" w:rsidR="001710BE" w:rsidRPr="00121B12" w:rsidRDefault="002457B3" w:rsidP="001710BE">
            <w:pPr>
              <w:pStyle w:val="BodyTextIndent"/>
              <w:tabs>
                <w:tab w:val="left" w:pos="0"/>
              </w:tabs>
              <w:ind w:left="0" w:firstLine="0"/>
              <w:rPr>
                <w:rFonts w:ascii="Sylfaen" w:hAnsi="Sylfaen"/>
                <w:bCs/>
                <w:sz w:val="20"/>
                <w:lang w:val="ka-GE"/>
              </w:rPr>
            </w:pPr>
            <w:r w:rsidRPr="00121B12">
              <w:rPr>
                <w:rFonts w:ascii="Sylfaen" w:hAnsi="Sylfaen"/>
                <w:bCs/>
                <w:sz w:val="20"/>
                <w:lang w:val="ka-GE"/>
              </w:rPr>
              <w:t>366</w:t>
            </w:r>
          </w:p>
        </w:tc>
      </w:tr>
      <w:tr w:rsidR="001710BE" w:rsidRPr="00D11B62" w14:paraId="52937FDC" w14:textId="77777777" w:rsidTr="00D446E3">
        <w:trPr>
          <w:trHeight w:val="152"/>
          <w:jc w:val="center"/>
        </w:trPr>
        <w:tc>
          <w:tcPr>
            <w:tcW w:w="566" w:type="dxa"/>
            <w:shd w:val="clear" w:color="auto" w:fill="auto"/>
          </w:tcPr>
          <w:p w14:paraId="07E5DB0D"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rPr>
              <w:t>2.0</w:t>
            </w:r>
            <w:r w:rsidRPr="00D11B62">
              <w:rPr>
                <w:rFonts w:ascii="Sylfaen" w:hAnsi="Sylfaen"/>
                <w:sz w:val="20"/>
                <w:lang w:val="ka-GE"/>
              </w:rPr>
              <w:t>6</w:t>
            </w:r>
          </w:p>
        </w:tc>
        <w:tc>
          <w:tcPr>
            <w:tcW w:w="5316" w:type="dxa"/>
            <w:shd w:val="clear" w:color="auto" w:fill="auto"/>
          </w:tcPr>
          <w:p w14:paraId="181140E4" w14:textId="77777777" w:rsidR="001710BE" w:rsidRPr="00A06608" w:rsidRDefault="001710BE" w:rsidP="001710BE">
            <w:pPr>
              <w:rPr>
                <w:rFonts w:ascii="Sylfaen" w:hAnsi="Sylfaen"/>
                <w:lang w:val="ka-GE"/>
              </w:rPr>
            </w:pPr>
            <w:r w:rsidRPr="00A06608">
              <w:rPr>
                <w:rFonts w:ascii="Sylfaen" w:hAnsi="Sylfaen"/>
                <w:lang w:val="ka-GE"/>
              </w:rPr>
              <w:t xml:space="preserve">პროცენტის რეალიზაციის ანგარიში: </w:t>
            </w:r>
          </w:p>
        </w:tc>
        <w:tc>
          <w:tcPr>
            <w:tcW w:w="4812" w:type="dxa"/>
            <w:shd w:val="clear" w:color="auto" w:fill="auto"/>
          </w:tcPr>
          <w:p w14:paraId="68F32306" w14:textId="7F0F049A" w:rsidR="001710BE" w:rsidRPr="00121B12" w:rsidRDefault="00A723F0" w:rsidP="001710BE">
            <w:pPr>
              <w:pStyle w:val="BodyTextIndent"/>
              <w:tabs>
                <w:tab w:val="left" w:pos="0"/>
              </w:tabs>
              <w:ind w:left="0" w:firstLine="0"/>
              <w:rPr>
                <w:rFonts w:ascii="Sylfaen" w:hAnsi="Sylfaen"/>
                <w:bCs/>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p>
        </w:tc>
      </w:tr>
      <w:tr w:rsidR="00AC1F4A" w:rsidRPr="00D11B62" w14:paraId="48E1A231" w14:textId="77777777" w:rsidTr="00D446E3">
        <w:trPr>
          <w:trHeight w:val="152"/>
          <w:jc w:val="center"/>
        </w:trPr>
        <w:tc>
          <w:tcPr>
            <w:tcW w:w="566" w:type="dxa"/>
            <w:shd w:val="clear" w:color="auto" w:fill="auto"/>
          </w:tcPr>
          <w:p w14:paraId="7F9CFD39" w14:textId="77777777" w:rsidR="00AC1F4A" w:rsidRPr="00AC1F4A" w:rsidRDefault="00AC1F4A" w:rsidP="001710BE">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2.07</w:t>
            </w:r>
          </w:p>
        </w:tc>
        <w:tc>
          <w:tcPr>
            <w:tcW w:w="5316" w:type="dxa"/>
            <w:shd w:val="clear" w:color="auto" w:fill="auto"/>
          </w:tcPr>
          <w:p w14:paraId="44AB7FE6" w14:textId="77777777" w:rsidR="00AC1F4A" w:rsidRPr="00A06608" w:rsidRDefault="00AC1F4A" w:rsidP="001710BE">
            <w:pPr>
              <w:rPr>
                <w:rFonts w:ascii="Sylfaen" w:hAnsi="Sylfaen"/>
                <w:lang w:val="ka-GE"/>
              </w:rPr>
            </w:pPr>
            <w:r w:rsidRPr="00A06608">
              <w:rPr>
                <w:rFonts w:ascii="Sylfaen" w:hAnsi="Sylfaen"/>
                <w:lang w:val="ka-GE"/>
              </w:rPr>
              <w:t>საპროცენტო განაკვეთის ტიპი:</w:t>
            </w:r>
          </w:p>
        </w:tc>
        <w:tc>
          <w:tcPr>
            <w:tcW w:w="4812" w:type="dxa"/>
            <w:shd w:val="clear" w:color="auto" w:fill="auto"/>
          </w:tcPr>
          <w:p w14:paraId="02566EB4" w14:textId="77777777" w:rsidR="00AC1F4A" w:rsidRPr="00121B12" w:rsidRDefault="00AC1F4A" w:rsidP="001710BE">
            <w:pPr>
              <w:pStyle w:val="BodyTextIndent"/>
              <w:tabs>
                <w:tab w:val="left" w:pos="0"/>
              </w:tabs>
              <w:ind w:left="0" w:firstLine="0"/>
              <w:rPr>
                <w:rFonts w:ascii="Sylfaen" w:hAnsi="Sylfaen"/>
                <w:bCs/>
                <w:sz w:val="20"/>
                <w:lang w:val="ka-GE"/>
              </w:rPr>
            </w:pPr>
            <w:r w:rsidRPr="00121B12">
              <w:rPr>
                <w:rFonts w:ascii="Sylfaen" w:hAnsi="Sylfaen"/>
                <w:bCs/>
                <w:sz w:val="20"/>
                <w:lang w:val="ka-GE"/>
              </w:rPr>
              <w:t>ფიქსირებული</w:t>
            </w:r>
          </w:p>
        </w:tc>
      </w:tr>
      <w:tr w:rsidR="001710BE" w:rsidRPr="00D11B62" w14:paraId="069B020E" w14:textId="77777777" w:rsidTr="00D446E3">
        <w:trPr>
          <w:trHeight w:val="287"/>
          <w:jc w:val="center"/>
        </w:trPr>
        <w:tc>
          <w:tcPr>
            <w:tcW w:w="566" w:type="dxa"/>
            <w:shd w:val="clear" w:color="auto" w:fill="auto"/>
          </w:tcPr>
          <w:p w14:paraId="1318117D" w14:textId="77777777" w:rsidR="001710BE" w:rsidRPr="00D11B62" w:rsidRDefault="001710BE" w:rsidP="001710BE">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2.0</w:t>
            </w:r>
            <w:r w:rsidR="00AC1F4A">
              <w:rPr>
                <w:rFonts w:ascii="Sylfaen" w:hAnsi="Sylfaen"/>
                <w:sz w:val="20"/>
                <w:lang w:val="ka-GE"/>
              </w:rPr>
              <w:t>8</w:t>
            </w:r>
          </w:p>
        </w:tc>
        <w:tc>
          <w:tcPr>
            <w:tcW w:w="5316" w:type="dxa"/>
            <w:shd w:val="clear" w:color="auto" w:fill="auto"/>
          </w:tcPr>
          <w:p w14:paraId="1D63B12B" w14:textId="77777777" w:rsidR="001710BE" w:rsidRPr="00D11B62" w:rsidRDefault="001710BE" w:rsidP="001710BE">
            <w:pPr>
              <w:rPr>
                <w:rFonts w:ascii="Sylfaen" w:hAnsi="Sylfaen"/>
                <w:lang w:val="ka-GE"/>
              </w:rPr>
            </w:pPr>
            <w:r w:rsidRPr="00D11B62">
              <w:rPr>
                <w:rFonts w:ascii="Sylfaen" w:hAnsi="Sylfaen"/>
                <w:lang w:val="ka-GE"/>
              </w:rPr>
              <w:t xml:space="preserve">წლიური საპროცენტო სარგებელი (პროცენტი): </w:t>
            </w:r>
          </w:p>
        </w:tc>
        <w:tc>
          <w:tcPr>
            <w:tcW w:w="4812" w:type="dxa"/>
            <w:shd w:val="clear" w:color="auto" w:fill="auto"/>
          </w:tcPr>
          <w:p w14:paraId="14908069" w14:textId="5E7F1BC1" w:rsidR="001710BE" w:rsidRPr="00D11B62" w:rsidRDefault="00121B12" w:rsidP="001710BE">
            <w:pPr>
              <w:pStyle w:val="BodyTextIndent"/>
              <w:tabs>
                <w:tab w:val="left" w:pos="0"/>
              </w:tabs>
              <w:ind w:left="0" w:firstLine="0"/>
              <w:rPr>
                <w:rFonts w:ascii="Sylfaen" w:hAnsi="Sylfaen"/>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r w:rsidR="002457B3">
              <w:rPr>
                <w:rFonts w:ascii="Sylfaen" w:hAnsi="Sylfaen"/>
                <w:sz w:val="20"/>
                <w:lang w:val="ka-GE"/>
              </w:rPr>
              <w:t>%</w:t>
            </w:r>
          </w:p>
        </w:tc>
      </w:tr>
      <w:tr w:rsidR="001710BE" w:rsidRPr="00D11B62" w14:paraId="6529DD47" w14:textId="77777777" w:rsidTr="00D446E3">
        <w:trPr>
          <w:trHeight w:val="250"/>
          <w:jc w:val="center"/>
        </w:trPr>
        <w:tc>
          <w:tcPr>
            <w:tcW w:w="566" w:type="dxa"/>
            <w:shd w:val="clear" w:color="auto" w:fill="auto"/>
          </w:tcPr>
          <w:p w14:paraId="03AA98A0" w14:textId="77777777" w:rsidR="001710BE" w:rsidRPr="00D11B62" w:rsidRDefault="001710BE" w:rsidP="001710BE">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2.0</w:t>
            </w:r>
            <w:r w:rsidR="00AC1F4A">
              <w:rPr>
                <w:rFonts w:ascii="Sylfaen" w:hAnsi="Sylfaen"/>
                <w:sz w:val="20"/>
                <w:lang w:val="ka-GE"/>
              </w:rPr>
              <w:t>9</w:t>
            </w:r>
          </w:p>
        </w:tc>
        <w:tc>
          <w:tcPr>
            <w:tcW w:w="5316" w:type="dxa"/>
            <w:shd w:val="clear" w:color="auto" w:fill="auto"/>
          </w:tcPr>
          <w:p w14:paraId="42ADD4D1" w14:textId="77777777" w:rsidR="001710BE" w:rsidRPr="00D11B62" w:rsidRDefault="001710BE" w:rsidP="001710BE">
            <w:pPr>
              <w:rPr>
                <w:rFonts w:ascii="Sylfaen" w:hAnsi="Sylfaen"/>
                <w:lang w:val="ka-GE"/>
              </w:rPr>
            </w:pPr>
            <w:r w:rsidRPr="00D11B62">
              <w:rPr>
                <w:rFonts w:ascii="Sylfaen" w:hAnsi="Sylfaen"/>
                <w:lang w:val="ka-GE"/>
              </w:rPr>
              <w:t xml:space="preserve">ეფექტური საპროცენტო სარგებელი: </w:t>
            </w:r>
          </w:p>
        </w:tc>
        <w:tc>
          <w:tcPr>
            <w:tcW w:w="4812" w:type="dxa"/>
            <w:shd w:val="clear" w:color="auto" w:fill="auto"/>
          </w:tcPr>
          <w:p w14:paraId="21CA3397" w14:textId="64622BD0" w:rsidR="001710BE" w:rsidRPr="00D11B62" w:rsidRDefault="00121B12" w:rsidP="001710BE">
            <w:pPr>
              <w:pStyle w:val="BodyTextIndent"/>
              <w:tabs>
                <w:tab w:val="left" w:pos="0"/>
              </w:tabs>
              <w:ind w:left="0" w:firstLine="0"/>
              <w:rPr>
                <w:rFonts w:ascii="Sylfaen" w:hAnsi="Sylfaen"/>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r w:rsidR="002457B3">
              <w:rPr>
                <w:rFonts w:ascii="Sylfaen" w:hAnsi="Sylfaen"/>
                <w:sz w:val="20"/>
                <w:lang w:val="ka-GE"/>
              </w:rPr>
              <w:t xml:space="preserve">% </w:t>
            </w:r>
            <w:r w:rsidR="002457B3" w:rsidRPr="00121B12">
              <w:rPr>
                <w:rFonts w:ascii="Sylfaen" w:hAnsi="Sylfaen"/>
                <w:sz w:val="20"/>
                <w:lang w:val="ka-GE"/>
              </w:rPr>
              <w:t>(ლარის 15% გამყარების შემთხვევაში ,ეფექტური -</w:t>
            </w: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r w:rsidR="002457B3" w:rsidRPr="00121B12">
              <w:rPr>
                <w:rFonts w:ascii="Sylfaen" w:hAnsi="Sylfaen"/>
                <w:sz w:val="20"/>
                <w:lang w:val="ka-GE"/>
              </w:rPr>
              <w:t>%)</w:t>
            </w:r>
          </w:p>
        </w:tc>
      </w:tr>
      <w:tr w:rsidR="001710BE" w:rsidRPr="00D11B62" w14:paraId="483571B0" w14:textId="77777777" w:rsidTr="00D446E3">
        <w:trPr>
          <w:trHeight w:val="250"/>
          <w:jc w:val="center"/>
        </w:trPr>
        <w:tc>
          <w:tcPr>
            <w:tcW w:w="566" w:type="dxa"/>
            <w:shd w:val="clear" w:color="auto" w:fill="auto"/>
          </w:tcPr>
          <w:p w14:paraId="121ADA31" w14:textId="77777777" w:rsidR="001710BE" w:rsidRPr="00D11B62" w:rsidRDefault="00AC1F4A" w:rsidP="001710BE">
            <w:pPr>
              <w:pStyle w:val="BodyTextIndent"/>
              <w:tabs>
                <w:tab w:val="left" w:pos="0"/>
              </w:tabs>
              <w:ind w:left="0" w:firstLine="0"/>
              <w:jc w:val="left"/>
              <w:rPr>
                <w:rFonts w:ascii="Sylfaen" w:hAnsi="Sylfaen"/>
                <w:sz w:val="20"/>
                <w:lang w:val="ka-GE"/>
              </w:rPr>
            </w:pPr>
            <w:r>
              <w:rPr>
                <w:rFonts w:ascii="Sylfaen" w:hAnsi="Sylfaen"/>
                <w:sz w:val="20"/>
                <w:lang w:val="ka-GE"/>
              </w:rPr>
              <w:t>2.10</w:t>
            </w:r>
            <w:r w:rsidR="001710BE" w:rsidRPr="00D11B62">
              <w:rPr>
                <w:rFonts w:ascii="Sylfaen" w:hAnsi="Sylfaen"/>
                <w:sz w:val="20"/>
                <w:lang w:val="ka-GE"/>
              </w:rPr>
              <w:t xml:space="preserve"> </w:t>
            </w:r>
          </w:p>
        </w:tc>
        <w:tc>
          <w:tcPr>
            <w:tcW w:w="5316" w:type="dxa"/>
            <w:shd w:val="clear" w:color="auto" w:fill="auto"/>
          </w:tcPr>
          <w:p w14:paraId="2B3144C5" w14:textId="77777777" w:rsidR="001710BE" w:rsidRPr="00D11B62" w:rsidRDefault="001710BE" w:rsidP="001710BE">
            <w:pPr>
              <w:rPr>
                <w:rFonts w:ascii="Sylfaen" w:hAnsi="Sylfaen"/>
                <w:b/>
                <w:lang w:val="ka-GE"/>
              </w:rPr>
            </w:pPr>
            <w:r w:rsidRPr="00D11B62">
              <w:rPr>
                <w:rFonts w:ascii="Sylfaen" w:hAnsi="Sylfaen"/>
                <w:lang w:val="ka-GE"/>
              </w:rPr>
              <w:t>სადეპოზიტო სერტიფიკატის გასხვისების საკომისიო</w:t>
            </w:r>
          </w:p>
        </w:tc>
        <w:tc>
          <w:tcPr>
            <w:tcW w:w="4812" w:type="dxa"/>
            <w:shd w:val="clear" w:color="auto" w:fill="auto"/>
          </w:tcPr>
          <w:p w14:paraId="1C281189" w14:textId="43E7DE9D" w:rsidR="001710BE" w:rsidRPr="00D11B62" w:rsidRDefault="001710BE" w:rsidP="001710BE">
            <w:pPr>
              <w:pStyle w:val="BodyTextIndent"/>
              <w:tabs>
                <w:tab w:val="left" w:pos="0"/>
              </w:tabs>
              <w:ind w:left="0" w:firstLine="0"/>
              <w:rPr>
                <w:rFonts w:ascii="Sylfaen" w:hAnsi="Sylfaen"/>
                <w:sz w:val="20"/>
                <w:lang w:val="ka-GE"/>
              </w:rPr>
            </w:pPr>
            <w:r w:rsidRPr="00121B12">
              <w:rPr>
                <w:rFonts w:ascii="Sylfaen" w:hAnsi="Sylfaen"/>
                <w:sz w:val="20"/>
                <w:lang w:val="ka-GE"/>
              </w:rPr>
              <w:t xml:space="preserve">სადეპოზიტო სერტიფიკატის ნომინალური ღირებულების </w:t>
            </w:r>
            <w:r w:rsidR="00121B12" w:rsidRPr="00403E84">
              <w:rPr>
                <w:rFonts w:ascii="Sylfaen" w:hAnsi="Sylfaen"/>
                <w:b/>
                <w:szCs w:val="24"/>
                <w:lang w:val="ka-GE"/>
              </w:rPr>
              <w:fldChar w:fldCharType="begin">
                <w:ffData>
                  <w:name w:val="DepositNom"/>
                  <w:enabled/>
                  <w:calcOnExit w:val="0"/>
                  <w:textInput/>
                </w:ffData>
              </w:fldChar>
            </w:r>
            <w:r w:rsidR="00121B12" w:rsidRPr="00403E84">
              <w:rPr>
                <w:rFonts w:ascii="Sylfaen" w:hAnsi="Sylfaen"/>
                <w:b/>
                <w:szCs w:val="24"/>
                <w:lang w:val="ka-GE"/>
              </w:rPr>
              <w:instrText xml:space="preserve"> FORMTEXT </w:instrText>
            </w:r>
            <w:r w:rsidR="00121B12" w:rsidRPr="00403E84">
              <w:rPr>
                <w:rFonts w:ascii="Sylfaen" w:hAnsi="Sylfaen"/>
                <w:b/>
                <w:szCs w:val="24"/>
                <w:lang w:val="ka-GE"/>
              </w:rPr>
            </w:r>
            <w:r w:rsidR="00121B12" w:rsidRPr="00403E84">
              <w:rPr>
                <w:rFonts w:ascii="Sylfaen" w:hAnsi="Sylfaen"/>
                <w:b/>
                <w:szCs w:val="24"/>
                <w:lang w:val="ka-GE"/>
              </w:rPr>
              <w:fldChar w:fldCharType="separate"/>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szCs w:val="24"/>
                <w:lang w:val="ka-GE"/>
              </w:rPr>
              <w:fldChar w:fldCharType="end"/>
            </w:r>
            <w:r w:rsidRPr="00121B12">
              <w:rPr>
                <w:rFonts w:ascii="Sylfaen" w:hAnsi="Sylfaen"/>
                <w:sz w:val="20"/>
                <w:lang w:val="ka-GE"/>
              </w:rPr>
              <w:t>%</w:t>
            </w:r>
            <w:r w:rsidR="002457B3" w:rsidRPr="00121B12">
              <w:rPr>
                <w:rFonts w:ascii="Sylfaen" w:hAnsi="Sylfaen"/>
                <w:sz w:val="20"/>
                <w:lang w:val="ka-GE"/>
              </w:rPr>
              <w:t xml:space="preserve"> , მინიმუმ </w:t>
            </w:r>
            <w:r w:rsidR="00121B12" w:rsidRPr="00403E84">
              <w:rPr>
                <w:rFonts w:ascii="Sylfaen" w:hAnsi="Sylfaen"/>
                <w:b/>
                <w:szCs w:val="24"/>
                <w:lang w:val="ka-GE"/>
              </w:rPr>
              <w:fldChar w:fldCharType="begin">
                <w:ffData>
                  <w:name w:val="DepositNom"/>
                  <w:enabled/>
                  <w:calcOnExit w:val="0"/>
                  <w:textInput/>
                </w:ffData>
              </w:fldChar>
            </w:r>
            <w:r w:rsidR="00121B12" w:rsidRPr="00403E84">
              <w:rPr>
                <w:rFonts w:ascii="Sylfaen" w:hAnsi="Sylfaen"/>
                <w:b/>
                <w:szCs w:val="24"/>
                <w:lang w:val="ka-GE"/>
              </w:rPr>
              <w:instrText xml:space="preserve"> FORMTEXT </w:instrText>
            </w:r>
            <w:r w:rsidR="00121B12" w:rsidRPr="00403E84">
              <w:rPr>
                <w:rFonts w:ascii="Sylfaen" w:hAnsi="Sylfaen"/>
                <w:b/>
                <w:szCs w:val="24"/>
                <w:lang w:val="ka-GE"/>
              </w:rPr>
            </w:r>
            <w:r w:rsidR="00121B12" w:rsidRPr="00403E84">
              <w:rPr>
                <w:rFonts w:ascii="Sylfaen" w:hAnsi="Sylfaen"/>
                <w:b/>
                <w:szCs w:val="24"/>
                <w:lang w:val="ka-GE"/>
              </w:rPr>
              <w:fldChar w:fldCharType="separate"/>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noProof/>
                <w:szCs w:val="24"/>
                <w:lang w:val="ka-GE"/>
              </w:rPr>
              <w:t> </w:t>
            </w:r>
            <w:r w:rsidR="00121B12" w:rsidRPr="00403E84">
              <w:rPr>
                <w:rFonts w:ascii="Sylfaen" w:hAnsi="Sylfaen"/>
                <w:b/>
                <w:szCs w:val="24"/>
                <w:lang w:val="ka-GE"/>
              </w:rPr>
              <w:fldChar w:fldCharType="end"/>
            </w:r>
            <w:r w:rsidR="002457B3" w:rsidRPr="00121B12">
              <w:rPr>
                <w:rFonts w:ascii="Sylfaen" w:hAnsi="Sylfaen"/>
                <w:sz w:val="20"/>
                <w:lang w:val="ka-GE"/>
              </w:rPr>
              <w:t xml:space="preserve"> ლარი</w:t>
            </w:r>
          </w:p>
        </w:tc>
      </w:tr>
      <w:tr w:rsidR="00B30A91" w:rsidRPr="00D11B62" w14:paraId="6369C39F" w14:textId="77777777" w:rsidTr="00D446E3">
        <w:trPr>
          <w:trHeight w:val="287"/>
          <w:jc w:val="center"/>
        </w:trPr>
        <w:tc>
          <w:tcPr>
            <w:tcW w:w="566" w:type="dxa"/>
            <w:shd w:val="clear" w:color="auto" w:fill="auto"/>
          </w:tcPr>
          <w:p w14:paraId="45573A43" w14:textId="77777777" w:rsidR="00B30A91" w:rsidRPr="00D11B62" w:rsidRDefault="00B30A91" w:rsidP="00CB43B2">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2.1</w:t>
            </w:r>
            <w:r w:rsidR="00AC1F4A">
              <w:rPr>
                <w:rFonts w:ascii="Sylfaen" w:hAnsi="Sylfaen"/>
                <w:sz w:val="20"/>
                <w:lang w:val="ka-GE"/>
              </w:rPr>
              <w:t>1</w:t>
            </w:r>
          </w:p>
        </w:tc>
        <w:tc>
          <w:tcPr>
            <w:tcW w:w="5316" w:type="dxa"/>
            <w:shd w:val="clear" w:color="auto" w:fill="auto"/>
          </w:tcPr>
          <w:p w14:paraId="3E630790" w14:textId="77777777" w:rsidR="00B30A91" w:rsidRPr="00D11B62" w:rsidRDefault="00B30A91" w:rsidP="00CB43B2">
            <w:pPr>
              <w:rPr>
                <w:rFonts w:ascii="Sylfaen" w:hAnsi="Sylfaen"/>
                <w:lang w:val="ka-GE"/>
              </w:rPr>
            </w:pPr>
            <w:r w:rsidRPr="00D11B62">
              <w:rPr>
                <w:rFonts w:ascii="Sylfaen" w:hAnsi="Sylfaen"/>
                <w:lang w:val="ka-GE"/>
              </w:rPr>
              <w:t xml:space="preserve">პროცენტის დარიცხვის პერიოდულობა: </w:t>
            </w:r>
          </w:p>
        </w:tc>
        <w:tc>
          <w:tcPr>
            <w:tcW w:w="4812" w:type="dxa"/>
            <w:shd w:val="clear" w:color="auto" w:fill="auto"/>
          </w:tcPr>
          <w:p w14:paraId="7825F660" w14:textId="04EC0DC0" w:rsidR="00B30A91" w:rsidRPr="00D11B62" w:rsidRDefault="002457B3" w:rsidP="00CB43B2">
            <w:pPr>
              <w:pStyle w:val="BodyTextIndent"/>
              <w:tabs>
                <w:tab w:val="left" w:pos="0"/>
              </w:tabs>
              <w:ind w:left="0" w:firstLine="0"/>
              <w:rPr>
                <w:rFonts w:ascii="Sylfaen" w:hAnsi="Sylfaen"/>
                <w:sz w:val="20"/>
                <w:lang w:val="ka-GE"/>
              </w:rPr>
            </w:pPr>
            <w:r>
              <w:rPr>
                <w:rFonts w:ascii="Sylfaen" w:hAnsi="Sylfaen"/>
                <w:sz w:val="20"/>
                <w:lang w:val="ka-GE"/>
              </w:rPr>
              <w:t>პერიოდის ვადის ბოლოს</w:t>
            </w:r>
          </w:p>
        </w:tc>
      </w:tr>
      <w:tr w:rsidR="00B30A91" w:rsidRPr="00D11B62" w14:paraId="57FAB1C6" w14:textId="77777777" w:rsidTr="00CB43B2">
        <w:trPr>
          <w:trHeight w:val="236"/>
          <w:jc w:val="center"/>
        </w:trPr>
        <w:tc>
          <w:tcPr>
            <w:tcW w:w="566" w:type="dxa"/>
            <w:shd w:val="clear" w:color="auto" w:fill="auto"/>
          </w:tcPr>
          <w:p w14:paraId="6B82A99D" w14:textId="77777777" w:rsidR="00B30A91" w:rsidRPr="00D11B62" w:rsidRDefault="00B30A91" w:rsidP="00CB43B2">
            <w:pPr>
              <w:pStyle w:val="BodyTextIndent"/>
              <w:tabs>
                <w:tab w:val="clear" w:pos="284"/>
                <w:tab w:val="left" w:pos="0"/>
                <w:tab w:val="left" w:pos="194"/>
              </w:tabs>
              <w:ind w:left="0" w:firstLine="0"/>
              <w:jc w:val="left"/>
              <w:rPr>
                <w:rFonts w:ascii="Sylfaen" w:hAnsi="Sylfaen"/>
                <w:sz w:val="20"/>
                <w:lang w:val="ka-GE"/>
              </w:rPr>
            </w:pPr>
            <w:r w:rsidRPr="00D11B62">
              <w:rPr>
                <w:rFonts w:ascii="Sylfaen" w:hAnsi="Sylfaen"/>
                <w:sz w:val="20"/>
                <w:lang w:val="ka-GE"/>
              </w:rPr>
              <w:t>2.1</w:t>
            </w:r>
            <w:r w:rsidR="00AC1F4A">
              <w:rPr>
                <w:rFonts w:ascii="Sylfaen" w:hAnsi="Sylfaen"/>
                <w:sz w:val="20"/>
                <w:lang w:val="ka-GE"/>
              </w:rPr>
              <w:t>2</w:t>
            </w:r>
          </w:p>
        </w:tc>
        <w:tc>
          <w:tcPr>
            <w:tcW w:w="10128" w:type="dxa"/>
            <w:gridSpan w:val="2"/>
            <w:shd w:val="clear" w:color="auto" w:fill="auto"/>
          </w:tcPr>
          <w:p w14:paraId="0EB1D9BC"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ფინანსური ხარჯი:</w:t>
            </w:r>
          </w:p>
        </w:tc>
      </w:tr>
      <w:tr w:rsidR="00B30A91" w:rsidRPr="00D11B62" w14:paraId="555BE796" w14:textId="77777777" w:rsidTr="00D446E3">
        <w:trPr>
          <w:trHeight w:val="236"/>
          <w:jc w:val="center"/>
        </w:trPr>
        <w:tc>
          <w:tcPr>
            <w:tcW w:w="566" w:type="dxa"/>
            <w:shd w:val="clear" w:color="auto" w:fill="auto"/>
          </w:tcPr>
          <w:p w14:paraId="4782E6C6"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03DC1EB6" w14:textId="77777777" w:rsidR="00B30A91" w:rsidRPr="00D11B62" w:rsidRDefault="00B30A91" w:rsidP="00B30A91">
            <w:pPr>
              <w:pStyle w:val="BodyTextIndent"/>
              <w:numPr>
                <w:ilvl w:val="0"/>
                <w:numId w:val="34"/>
              </w:numPr>
              <w:tabs>
                <w:tab w:val="clear" w:pos="284"/>
                <w:tab w:val="left" w:pos="0"/>
              </w:tabs>
              <w:ind w:left="720"/>
              <w:jc w:val="left"/>
              <w:rPr>
                <w:rFonts w:ascii="Sylfaen" w:hAnsi="Sylfaen"/>
                <w:sz w:val="20"/>
                <w:lang w:val="ka-GE"/>
              </w:rPr>
            </w:pPr>
            <w:r w:rsidRPr="00D11B62">
              <w:rPr>
                <w:rFonts w:ascii="Sylfaen" w:hAnsi="Sylfaen"/>
                <w:noProof/>
                <w:sz w:val="20"/>
                <w:lang w:val="ka-GE"/>
              </w:rPr>
              <w:t>ანგარიშის გახსნის საკომისიო</w:t>
            </w:r>
          </w:p>
        </w:tc>
        <w:tc>
          <w:tcPr>
            <w:tcW w:w="4812" w:type="dxa"/>
            <w:shd w:val="clear" w:color="auto" w:fill="auto"/>
          </w:tcPr>
          <w:p w14:paraId="2E92EB5C" w14:textId="7130F52C" w:rsidR="00B30A91" w:rsidRPr="00D11B62" w:rsidRDefault="00121B12" w:rsidP="00CB43B2">
            <w:pPr>
              <w:pStyle w:val="BodyTextIndent"/>
              <w:tabs>
                <w:tab w:val="clear" w:pos="284"/>
                <w:tab w:val="left" w:pos="0"/>
              </w:tabs>
              <w:ind w:left="0" w:firstLine="0"/>
              <w:jc w:val="left"/>
              <w:rPr>
                <w:rFonts w:ascii="Sylfaen" w:hAnsi="Sylfaen"/>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p>
        </w:tc>
      </w:tr>
      <w:tr w:rsidR="00B30A91" w:rsidRPr="00D11B62" w14:paraId="4F8F9D09" w14:textId="77777777" w:rsidTr="00D446E3">
        <w:trPr>
          <w:trHeight w:val="236"/>
          <w:jc w:val="center"/>
        </w:trPr>
        <w:tc>
          <w:tcPr>
            <w:tcW w:w="566" w:type="dxa"/>
            <w:shd w:val="clear" w:color="auto" w:fill="auto"/>
          </w:tcPr>
          <w:p w14:paraId="41D0440D"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6DCF8967" w14:textId="77777777" w:rsidR="00B30A91" w:rsidRPr="00D11B62" w:rsidRDefault="003C3B05" w:rsidP="00B30A91">
            <w:pPr>
              <w:pStyle w:val="BodyTextIndent"/>
              <w:numPr>
                <w:ilvl w:val="0"/>
                <w:numId w:val="34"/>
              </w:numPr>
              <w:tabs>
                <w:tab w:val="clear" w:pos="284"/>
                <w:tab w:val="left" w:pos="0"/>
              </w:tabs>
              <w:ind w:left="720"/>
              <w:jc w:val="left"/>
              <w:rPr>
                <w:rFonts w:ascii="Sylfaen" w:hAnsi="Sylfaen"/>
                <w:noProof/>
                <w:sz w:val="20"/>
                <w:lang w:val="ka-GE"/>
              </w:rPr>
            </w:pPr>
            <w:r w:rsidRPr="00D11B62">
              <w:rPr>
                <w:rFonts w:ascii="Sylfaen" w:hAnsi="Sylfaen"/>
                <w:noProof/>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812" w:type="dxa"/>
            <w:shd w:val="clear" w:color="auto" w:fill="auto"/>
          </w:tcPr>
          <w:p w14:paraId="4DD716B9" w14:textId="3FE5735C" w:rsidR="00B30A91" w:rsidRPr="00D11B62" w:rsidRDefault="00121B12" w:rsidP="00CB43B2">
            <w:pPr>
              <w:pStyle w:val="BodyTextIndent"/>
              <w:tabs>
                <w:tab w:val="clear" w:pos="284"/>
                <w:tab w:val="left" w:pos="0"/>
              </w:tabs>
              <w:ind w:left="0" w:firstLine="0"/>
              <w:jc w:val="left"/>
              <w:rPr>
                <w:rFonts w:ascii="Sylfaen" w:hAnsi="Sylfaen"/>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p>
        </w:tc>
      </w:tr>
      <w:tr w:rsidR="00B30A91" w:rsidRPr="00D11B62" w14:paraId="43EC2889" w14:textId="77777777" w:rsidTr="00D446E3">
        <w:trPr>
          <w:trHeight w:val="236"/>
          <w:jc w:val="center"/>
        </w:trPr>
        <w:tc>
          <w:tcPr>
            <w:tcW w:w="566" w:type="dxa"/>
            <w:shd w:val="clear" w:color="auto" w:fill="auto"/>
          </w:tcPr>
          <w:p w14:paraId="53883657"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2B9979CE" w14:textId="77777777" w:rsidR="00B30A91" w:rsidRPr="00D11B62" w:rsidRDefault="003C3B05" w:rsidP="00B30A91">
            <w:pPr>
              <w:pStyle w:val="BodyTextIndent"/>
              <w:numPr>
                <w:ilvl w:val="0"/>
                <w:numId w:val="34"/>
              </w:numPr>
              <w:tabs>
                <w:tab w:val="clear" w:pos="284"/>
                <w:tab w:val="left" w:pos="0"/>
              </w:tabs>
              <w:ind w:left="720"/>
              <w:jc w:val="left"/>
              <w:rPr>
                <w:rFonts w:ascii="Sylfaen" w:hAnsi="Sylfaen"/>
                <w:noProof/>
                <w:sz w:val="20"/>
                <w:lang w:val="ka-GE"/>
              </w:rPr>
            </w:pPr>
            <w:r w:rsidRPr="00D11B62">
              <w:rPr>
                <w:rFonts w:ascii="Sylfaen" w:hAnsi="Sylfaen"/>
                <w:noProof/>
                <w:sz w:val="20"/>
                <w:lang w:val="ka-GE"/>
              </w:rPr>
              <w:t>სერტიფიკატზე დარიცხული სარგებლის ანგარიშიდან გატანის საკომისიო</w:t>
            </w:r>
          </w:p>
        </w:tc>
        <w:tc>
          <w:tcPr>
            <w:tcW w:w="4812" w:type="dxa"/>
            <w:shd w:val="clear" w:color="auto" w:fill="auto"/>
          </w:tcPr>
          <w:p w14:paraId="39E29147" w14:textId="0682E9C8" w:rsidR="00B30A91" w:rsidRPr="00D11B62" w:rsidRDefault="00121B12" w:rsidP="00CB43B2">
            <w:pPr>
              <w:pStyle w:val="BodyTextIndent"/>
              <w:tabs>
                <w:tab w:val="clear" w:pos="284"/>
                <w:tab w:val="left" w:pos="0"/>
              </w:tabs>
              <w:ind w:left="0" w:firstLine="0"/>
              <w:jc w:val="left"/>
              <w:rPr>
                <w:rFonts w:ascii="Sylfaen" w:hAnsi="Sylfaen"/>
                <w:sz w:val="20"/>
                <w:lang w:val="ka-GE"/>
              </w:rPr>
            </w:pPr>
            <w:r w:rsidRPr="00403E84">
              <w:rPr>
                <w:rFonts w:ascii="Sylfaen" w:hAnsi="Sylfaen"/>
                <w:b/>
                <w:szCs w:val="24"/>
                <w:lang w:val="ka-GE"/>
              </w:rPr>
              <w:fldChar w:fldCharType="begin">
                <w:ffData>
                  <w:name w:val="DepositNom"/>
                  <w:enabled/>
                  <w:calcOnExit w:val="0"/>
                  <w:textInput/>
                </w:ffData>
              </w:fldChar>
            </w:r>
            <w:r w:rsidRPr="00403E84">
              <w:rPr>
                <w:rFonts w:ascii="Sylfaen" w:hAnsi="Sylfaen"/>
                <w:b/>
                <w:szCs w:val="24"/>
                <w:lang w:val="ka-GE"/>
              </w:rPr>
              <w:instrText xml:space="preserve"> FORMTEXT </w:instrText>
            </w:r>
            <w:r w:rsidRPr="00403E84">
              <w:rPr>
                <w:rFonts w:ascii="Sylfaen" w:hAnsi="Sylfaen"/>
                <w:b/>
                <w:szCs w:val="24"/>
                <w:lang w:val="ka-GE"/>
              </w:rPr>
            </w:r>
            <w:r w:rsidRPr="00403E84">
              <w:rPr>
                <w:rFonts w:ascii="Sylfaen" w:hAnsi="Sylfaen"/>
                <w:b/>
                <w:szCs w:val="24"/>
                <w:lang w:val="ka-GE"/>
              </w:rPr>
              <w:fldChar w:fldCharType="separate"/>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noProof/>
                <w:szCs w:val="24"/>
                <w:lang w:val="ka-GE"/>
              </w:rPr>
              <w:t> </w:t>
            </w:r>
            <w:r w:rsidRPr="00403E84">
              <w:rPr>
                <w:rFonts w:ascii="Sylfaen" w:hAnsi="Sylfaen"/>
                <w:b/>
                <w:szCs w:val="24"/>
                <w:lang w:val="ka-GE"/>
              </w:rPr>
              <w:fldChar w:fldCharType="end"/>
            </w:r>
          </w:p>
        </w:tc>
      </w:tr>
      <w:tr w:rsidR="00FE6554" w:rsidRPr="00D11B62" w14:paraId="34F2BCA0" w14:textId="77777777" w:rsidTr="00D446E3">
        <w:trPr>
          <w:trHeight w:val="236"/>
          <w:jc w:val="center"/>
        </w:trPr>
        <w:tc>
          <w:tcPr>
            <w:tcW w:w="566" w:type="dxa"/>
            <w:shd w:val="clear" w:color="auto" w:fill="auto"/>
          </w:tcPr>
          <w:p w14:paraId="55DBDE25" w14:textId="77777777" w:rsidR="00FE6554" w:rsidRPr="00D11B62" w:rsidRDefault="00FE6554" w:rsidP="00FE6554">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2.1</w:t>
            </w:r>
            <w:r w:rsidR="00AC1F4A">
              <w:rPr>
                <w:rFonts w:ascii="Sylfaen" w:hAnsi="Sylfaen"/>
                <w:sz w:val="20"/>
                <w:lang w:val="ka-GE"/>
              </w:rPr>
              <w:t>3</w:t>
            </w:r>
          </w:p>
        </w:tc>
        <w:tc>
          <w:tcPr>
            <w:tcW w:w="5316" w:type="dxa"/>
            <w:shd w:val="clear" w:color="auto" w:fill="auto"/>
          </w:tcPr>
          <w:p w14:paraId="6EE60B21" w14:textId="77777777" w:rsidR="00FE6554" w:rsidRPr="00D11B62" w:rsidRDefault="00FE6554" w:rsidP="00C37453">
            <w:pPr>
              <w:pStyle w:val="BodyTextIndent"/>
              <w:tabs>
                <w:tab w:val="clear" w:pos="284"/>
                <w:tab w:val="left" w:pos="0"/>
              </w:tabs>
              <w:ind w:left="0" w:firstLine="0"/>
              <w:rPr>
                <w:rFonts w:ascii="Sylfaen" w:hAnsi="Sylfaen"/>
                <w:sz w:val="20"/>
                <w:lang w:val="ka-GE"/>
              </w:rPr>
            </w:pPr>
            <w:r w:rsidRPr="00D11B62">
              <w:rPr>
                <w:rFonts w:ascii="Sylfaen" w:hAnsi="Sylfaen"/>
                <w:sz w:val="20"/>
                <w:lang w:val="ka-GE"/>
              </w:rPr>
              <w:t xml:space="preserve">ლარის შესაძლო 15%-იანი წლიური გამყარების შემთხვევაში </w:t>
            </w:r>
            <w:r w:rsidR="00C37453" w:rsidRPr="00D11B62">
              <w:rPr>
                <w:rFonts w:ascii="Sylfaen" w:hAnsi="Sylfaen"/>
                <w:sz w:val="20"/>
                <w:lang w:val="ka-GE"/>
              </w:rPr>
              <w:t>სადეპოზიტო სერტიფიკატის</w:t>
            </w:r>
            <w:r w:rsidRPr="00D11B62">
              <w:rPr>
                <w:rFonts w:ascii="Sylfaen" w:hAnsi="Sylfaen"/>
                <w:sz w:val="20"/>
                <w:lang w:val="ka-GE"/>
              </w:rPr>
              <w:t xml:space="preserve"> ეფექტური საპროცენტო განაკვეთი (დეპოზიტის უცხოურ ვალუტაში განთავსების შემთხვევაში):</w:t>
            </w:r>
          </w:p>
        </w:tc>
        <w:tc>
          <w:tcPr>
            <w:tcW w:w="4812" w:type="dxa"/>
            <w:shd w:val="clear" w:color="auto" w:fill="auto"/>
          </w:tcPr>
          <w:p w14:paraId="0A45DB17" w14:textId="2F980FD0" w:rsidR="00FE6554" w:rsidRPr="00D11B62" w:rsidRDefault="002457B3" w:rsidP="00192750">
            <w:pPr>
              <w:pStyle w:val="ListParagraph"/>
              <w:ind w:left="0"/>
              <w:contextualSpacing/>
              <w:jc w:val="both"/>
              <w:rPr>
                <w:rFonts w:ascii="Sylfaen" w:eastAsia="Times New Roman" w:hAnsi="Sylfaen"/>
                <w:sz w:val="20"/>
                <w:szCs w:val="20"/>
                <w:lang w:val="ka-GE" w:eastAsia="ru-RU"/>
              </w:rPr>
            </w:pPr>
            <w:r>
              <w:rPr>
                <w:rFonts w:ascii="Sylfaen" w:hAnsi="Sylfaen"/>
                <w:noProof/>
                <w:sz w:val="20"/>
                <w:lang w:val="ka-GE"/>
              </w:rPr>
              <w:t>-</w:t>
            </w:r>
            <w:r w:rsidR="00121B12" w:rsidRPr="00403E84">
              <w:rPr>
                <w:rFonts w:ascii="Sylfaen" w:hAnsi="Sylfaen"/>
                <w:b/>
                <w:sz w:val="24"/>
                <w:szCs w:val="24"/>
                <w:lang w:val="ka-GE"/>
              </w:rPr>
              <w:fldChar w:fldCharType="begin">
                <w:ffData>
                  <w:name w:val="DepositNom"/>
                  <w:enabled/>
                  <w:calcOnExit w:val="0"/>
                  <w:textInput/>
                </w:ffData>
              </w:fldChar>
            </w:r>
            <w:r w:rsidR="00121B12" w:rsidRPr="00403E84">
              <w:rPr>
                <w:rFonts w:ascii="Sylfaen" w:hAnsi="Sylfaen"/>
                <w:b/>
                <w:sz w:val="24"/>
                <w:szCs w:val="24"/>
                <w:lang w:val="ka-GE"/>
              </w:rPr>
              <w:instrText xml:space="preserve"> FORMTEXT </w:instrText>
            </w:r>
            <w:r w:rsidR="00121B12" w:rsidRPr="00403E84">
              <w:rPr>
                <w:rFonts w:ascii="Sylfaen" w:hAnsi="Sylfaen"/>
                <w:b/>
                <w:sz w:val="24"/>
                <w:szCs w:val="24"/>
                <w:lang w:val="ka-GE"/>
              </w:rPr>
            </w:r>
            <w:r w:rsidR="00121B12" w:rsidRPr="00403E84">
              <w:rPr>
                <w:rFonts w:ascii="Sylfaen" w:hAnsi="Sylfaen"/>
                <w:b/>
                <w:sz w:val="24"/>
                <w:szCs w:val="24"/>
                <w:lang w:val="ka-GE"/>
              </w:rPr>
              <w:fldChar w:fldCharType="separate"/>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noProof/>
                <w:sz w:val="24"/>
                <w:szCs w:val="24"/>
                <w:lang w:val="ka-GE"/>
              </w:rPr>
              <w:t> </w:t>
            </w:r>
            <w:r w:rsidR="00121B12" w:rsidRPr="00403E84">
              <w:rPr>
                <w:rFonts w:ascii="Sylfaen" w:hAnsi="Sylfaen"/>
                <w:b/>
                <w:sz w:val="24"/>
                <w:szCs w:val="24"/>
                <w:lang w:val="ka-GE"/>
              </w:rPr>
              <w:fldChar w:fldCharType="end"/>
            </w:r>
            <w:r w:rsidR="00A74C0F" w:rsidRPr="00A74C0F">
              <w:rPr>
                <w:rFonts w:ascii="Sylfaen" w:eastAsia="Times New Roman" w:hAnsi="Sylfaen"/>
                <w:sz w:val="20"/>
                <w:szCs w:val="20"/>
                <w:lang w:val="ka-GE" w:eastAsia="ru-RU"/>
              </w:rPr>
              <w:t>%</w:t>
            </w:r>
          </w:p>
        </w:tc>
      </w:tr>
    </w:tbl>
    <w:p w14:paraId="5F3B1399" w14:textId="77777777" w:rsidR="00401A67" w:rsidRPr="00121B12" w:rsidRDefault="00B30A91"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786BCDBD" w14:textId="77777777" w:rsidR="00C37453" w:rsidRPr="00121B12" w:rsidRDefault="00C37453"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 xml:space="preserve">სერტიფიკატის მოქმედების განმავლობაში, ბანკი უფლებამოსილია, მფლობელის მომართვის საფუძველზე ნებისმიერ დროს თავად შეიძინოს - ვადამდე გამოისყიდოს სერტიფიკატი მფლობელისაგან, წინამდებარე </w:t>
      </w:r>
      <w:r w:rsidR="005F1A90" w:rsidRPr="00121B12">
        <w:rPr>
          <w:rFonts w:ascii="Sylfaen" w:eastAsia="Calibri" w:hAnsi="Sylfaen"/>
          <w:bCs/>
          <w:lang w:val="ka-GE" w:eastAsia="en-US"/>
        </w:rPr>
        <w:t>შეძენის შეთანხმებით</w:t>
      </w:r>
      <w:r w:rsidRPr="00121B12">
        <w:rPr>
          <w:rFonts w:ascii="Sylfaen" w:eastAsia="Calibri" w:hAnsi="Sylfaen"/>
          <w:bCs/>
          <w:lang w:val="ka-GE" w:eastAsia="en-US"/>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6A99D6D4" w14:textId="090C054D" w:rsidR="00121B12" w:rsidRPr="00121B12" w:rsidRDefault="00E91883"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 xml:space="preserve">სერტიფიკატის შეძენის დღიდან 6 (ექვსი) კალენდარული თვის გასვლის შემდეგ, მფლობელის მომართვიდან    არაუგვიანეს სამი საბანკო დღის განმავლობაში, სადეპოზიტო სერტიფიკატის ბანკის მიერ გამოსყიდვის  </w:t>
      </w:r>
      <w:r w:rsidR="00121B12" w:rsidRPr="00121B12">
        <w:rPr>
          <w:rFonts w:ascii="Sylfaen" w:eastAsia="Calibri" w:hAnsi="Sylfaen"/>
          <w:bCs/>
          <w:lang w:val="ka-GE" w:eastAsia="en-US"/>
        </w:rPr>
        <w:t xml:space="preserve">  </w:t>
      </w:r>
      <w:r w:rsidRPr="00121B12">
        <w:rPr>
          <w:rFonts w:ascii="Sylfaen" w:eastAsia="Calibri" w:hAnsi="Sylfaen"/>
          <w:bCs/>
          <w:lang w:val="ka-GE" w:eastAsia="en-US"/>
        </w:rPr>
        <w:t xml:space="preserve">შემთხვევაში, გამოსყიდვა მოხდება: </w:t>
      </w:r>
    </w:p>
    <w:p w14:paraId="552DC887" w14:textId="1880D1A6" w:rsidR="00E91883" w:rsidRPr="00121B12" w:rsidRDefault="00E91883" w:rsidP="00121B12">
      <w:pPr>
        <w:tabs>
          <w:tab w:val="left" w:pos="0"/>
        </w:tabs>
        <w:ind w:left="540" w:right="-79"/>
        <w:jc w:val="both"/>
        <w:rPr>
          <w:rFonts w:ascii="Sylfaen" w:eastAsia="Calibri" w:hAnsi="Sylfaen"/>
          <w:bCs/>
          <w:lang w:val="ka-GE" w:eastAsia="en-US"/>
        </w:rPr>
      </w:pPr>
      <w:r w:rsidRPr="00121B12">
        <w:rPr>
          <w:rFonts w:ascii="Sylfaen" w:eastAsia="Calibri" w:hAnsi="Sylfaen"/>
          <w:bCs/>
          <w:lang w:val="ka-GE" w:eastAsia="en-US"/>
        </w:rPr>
        <w:t>სადეპოზიტო სერტიფიკატის თანხას, შეძენის დღიდან - ვადაზე ადრე გამოსყიდვის დღემდე, პროცენტი არ</w:t>
      </w:r>
      <w:r w:rsidR="00121B12" w:rsidRPr="00121B12">
        <w:rPr>
          <w:rFonts w:ascii="Sylfaen" w:eastAsia="Calibri" w:hAnsi="Sylfaen"/>
          <w:bCs/>
          <w:lang w:val="ka-GE" w:eastAsia="en-US"/>
        </w:rPr>
        <w:t xml:space="preserve"> </w:t>
      </w:r>
      <w:r w:rsidRPr="00121B12">
        <w:rPr>
          <w:rFonts w:ascii="Sylfaen" w:eastAsia="Calibri" w:hAnsi="Sylfaen"/>
          <w:bCs/>
          <w:lang w:val="ka-GE" w:eastAsia="en-US"/>
        </w:rPr>
        <w:t>დაერიცხება,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 (ასეთის არსებობისას).</w:t>
      </w:r>
    </w:p>
    <w:p w14:paraId="0301DE27" w14:textId="1ECDBB2F" w:rsidR="001F5400" w:rsidRPr="00121B12" w:rsidRDefault="001F5400"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ბანკი უფლებამოსილია ცალმხრივად შეცვალოს სადეპოზიტო სერტიფიკატის ხელშეკრულების ნებისმიერი პირობა (გარდა წინამდებარე შეთანხმების მე-2 მუხლით განსაზღვრული პირობებისა 2.05 პუნქტის გამოკლებით), ასევე საბანკო ოპერაციების წარმოების სტანდარტული პირობები ან/და ბანკის მომსახურების ტარიფები.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p>
    <w:p w14:paraId="2AE7E780" w14:textId="616A2140" w:rsidR="004817E8" w:rsidRPr="00121B12" w:rsidRDefault="004817E8"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ბანკი უფლებამოსილია ცალმხრივი გადაწყვეტილების საფუძველზე, ვადაზე ადრე გამოისყიდოს სადეპოზიტო</w:t>
      </w:r>
      <w:r w:rsidR="00121B12">
        <w:rPr>
          <w:rFonts w:ascii="Sylfaen" w:eastAsia="Calibri" w:hAnsi="Sylfaen"/>
          <w:bCs/>
          <w:lang w:val="ka-GE" w:eastAsia="en-US"/>
        </w:rPr>
        <w:t xml:space="preserve"> </w:t>
      </w:r>
      <w:r w:rsidRPr="00121B12">
        <w:rPr>
          <w:rFonts w:ascii="Sylfaen" w:eastAsia="Calibri" w:hAnsi="Sylfaen"/>
          <w:bCs/>
          <w:lang w:val="ka-GE" w:eastAsia="en-US"/>
        </w:rPr>
        <w:t>სერთიფიკატი. გამოსყიდვის გადაწყვეტილების შესახებ არანაკლებ 2 (ორი) თვით ადრე აცნობოს მფლობელს</w:t>
      </w:r>
      <w:r w:rsidR="00121B12">
        <w:rPr>
          <w:rFonts w:ascii="Sylfaen" w:eastAsia="Calibri" w:hAnsi="Sylfaen"/>
          <w:bCs/>
          <w:lang w:val="ka-GE" w:eastAsia="en-US"/>
        </w:rPr>
        <w:t xml:space="preserve"> </w:t>
      </w:r>
      <w:r w:rsidRPr="00121B12">
        <w:rPr>
          <w:rFonts w:ascii="Sylfaen" w:eastAsia="Calibri" w:hAnsi="Sylfaen"/>
          <w:bCs/>
          <w:lang w:val="ka-GE" w:eastAsia="en-US"/>
        </w:rPr>
        <w:t>წერილობით/ელექტრონული ფოსტით/ინტერნეტ-ბანკით/მოკლე ტექსტური შეტყობინების გაგზავნის გზით,   განახორციელოს სერტიფიკატის დაფარვა და შესაბამისი ჩანაწერის გაუქმება. სადეპოზიტო სერტიფიკატის   ბანკის</w:t>
      </w:r>
      <w:r w:rsidR="00121B12">
        <w:rPr>
          <w:rFonts w:ascii="Sylfaen" w:eastAsia="Calibri" w:hAnsi="Sylfaen"/>
          <w:bCs/>
          <w:lang w:val="ka-GE" w:eastAsia="en-US"/>
        </w:rPr>
        <w:t xml:space="preserve"> </w:t>
      </w:r>
      <w:r w:rsidRPr="00121B12">
        <w:rPr>
          <w:rFonts w:ascii="Sylfaen" w:eastAsia="Calibri" w:hAnsi="Sylfaen"/>
          <w:bCs/>
          <w:lang w:val="ka-GE" w:eastAsia="en-US"/>
        </w:rPr>
        <w:t>მიერ გამოსყიდვის შემთხვევაში მფლობელი არ იხდის ვადაზე ადრე გამოსყიდვის საკომისიოს და</w:t>
      </w:r>
      <w:r w:rsidR="00121B12">
        <w:rPr>
          <w:rFonts w:ascii="Sylfaen" w:eastAsia="Calibri" w:hAnsi="Sylfaen"/>
          <w:bCs/>
          <w:lang w:val="ka-GE" w:eastAsia="en-US"/>
        </w:rPr>
        <w:t xml:space="preserve"> </w:t>
      </w:r>
      <w:r w:rsidRPr="00121B12">
        <w:rPr>
          <w:rFonts w:ascii="Sylfaen" w:eastAsia="Calibri" w:hAnsi="Sylfaen"/>
          <w:bCs/>
          <w:lang w:val="ka-GE" w:eastAsia="en-US"/>
        </w:rPr>
        <w:t>გამოსყიდვის თარიღამდე   დარიცხული სარგებელი სრულად ჩაერიცხება მას ანგარიშზე.</w:t>
      </w:r>
    </w:p>
    <w:p w14:paraId="1D84FDE2" w14:textId="3A4D3503" w:rsidR="00F552E7" w:rsidRPr="00121B12" w:rsidRDefault="00F23843"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თუ წინამდებარე სადეპოზიტო სერტიფიკატი (მოთხოვნის უფლება) დაგირავებულია ბანკის სასარგებლოდ,</w:t>
      </w:r>
      <w:r w:rsidR="00121B12">
        <w:rPr>
          <w:rFonts w:ascii="Sylfaen" w:eastAsia="Calibri" w:hAnsi="Sylfaen"/>
          <w:bCs/>
          <w:lang w:val="ka-GE" w:eastAsia="en-US"/>
        </w:rPr>
        <w:t xml:space="preserve"> </w:t>
      </w:r>
      <w:r w:rsidRPr="00121B12">
        <w:rPr>
          <w:rFonts w:ascii="Sylfaen" w:eastAsia="Calibri" w:hAnsi="Sylfaen"/>
          <w:bCs/>
          <w:lang w:val="ka-GE" w:eastAsia="en-US"/>
        </w:rPr>
        <w:t>დეპოზიტორის ან/და მესამე პირ(ებ)ის მიერ ნაკისრი ვალდებულებ(ებ)ის სრულად და ჯეროვნად შესრულების</w:t>
      </w:r>
      <w:r w:rsidR="00121B12">
        <w:rPr>
          <w:rFonts w:ascii="Sylfaen" w:eastAsia="Calibri" w:hAnsi="Sylfaen"/>
          <w:bCs/>
          <w:lang w:val="ka-GE" w:eastAsia="en-US"/>
        </w:rPr>
        <w:t xml:space="preserve"> </w:t>
      </w:r>
      <w:r w:rsidRPr="00121B12">
        <w:rPr>
          <w:rFonts w:ascii="Sylfaen" w:eastAsia="Calibri" w:hAnsi="Sylfaen"/>
          <w:bCs/>
          <w:lang w:val="ka-GE" w:eastAsia="en-US"/>
        </w:rPr>
        <w:t>უზრუ</w:t>
      </w:r>
      <w:r w:rsidR="00D8545B" w:rsidRPr="00121B12">
        <w:rPr>
          <w:rFonts w:ascii="Sylfaen" w:eastAsia="Calibri" w:hAnsi="Sylfaen"/>
          <w:bCs/>
          <w:lang w:val="ka-GE" w:eastAsia="en-US"/>
        </w:rPr>
        <w:t xml:space="preserve">ნველსაყოფად, მაშინ ბანკი უფლებამოსილია შეამციროს სადეპოზიტო სერტიფიკატის ნომინალური </w:t>
      </w:r>
      <w:r w:rsidR="004817E8" w:rsidRPr="00121B12">
        <w:rPr>
          <w:rFonts w:ascii="Sylfaen" w:eastAsia="Calibri" w:hAnsi="Sylfaen"/>
          <w:bCs/>
          <w:lang w:val="ka-GE" w:eastAsia="en-US"/>
        </w:rPr>
        <w:t xml:space="preserve"> </w:t>
      </w:r>
      <w:r w:rsidR="00121B12">
        <w:rPr>
          <w:rFonts w:ascii="Sylfaen" w:eastAsia="Calibri" w:hAnsi="Sylfaen"/>
          <w:bCs/>
          <w:lang w:val="ka-GE" w:eastAsia="en-US"/>
        </w:rPr>
        <w:t xml:space="preserve"> </w:t>
      </w:r>
      <w:r w:rsidR="00D8545B" w:rsidRPr="00121B12">
        <w:rPr>
          <w:rFonts w:ascii="Sylfaen" w:eastAsia="Calibri" w:hAnsi="Sylfaen"/>
          <w:bCs/>
          <w:lang w:val="ka-GE" w:eastAsia="en-US"/>
        </w:rPr>
        <w:t>ღირებულება ზემოაღნიშნული ვადამოსული/ვადადამდგარი ვალდებულებების შესაბამისი ოდენობით.</w:t>
      </w:r>
      <w:r w:rsidR="00AC243E" w:rsidRPr="00121B12">
        <w:rPr>
          <w:rFonts w:ascii="Sylfaen" w:eastAsia="Calibri" w:hAnsi="Sylfaen"/>
          <w:bCs/>
          <w:lang w:val="ka-GE" w:eastAsia="en-US"/>
        </w:rPr>
        <w:t xml:space="preserve"> </w:t>
      </w:r>
    </w:p>
    <w:p w14:paraId="236326BC" w14:textId="25A47162" w:rsidR="00AC243E" w:rsidRPr="00121B12" w:rsidRDefault="00AC243E"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დაუშვებელია სადეპოზიტო სერტიფიკატის დანაწევრება ან თანხის დამატება.</w:t>
      </w:r>
    </w:p>
    <w:p w14:paraId="2DD1B4AB" w14:textId="309E71CD" w:rsidR="00AC243E" w:rsidRPr="00121B12" w:rsidRDefault="00AC243E"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 xml:space="preserve">მიუხედავად ნომინალის ღიღებულებისა, ერთ გარიგებაზე მფლობელზე რეგისტრირდება ერთი სადეპოზიტო    </w:t>
      </w:r>
    </w:p>
    <w:p w14:paraId="610CCAB4" w14:textId="45860356" w:rsidR="00AC243E" w:rsidRPr="00121B12" w:rsidRDefault="00AC243E" w:rsidP="00AC243E">
      <w:pPr>
        <w:pStyle w:val="ListParagraph"/>
        <w:ind w:left="360"/>
        <w:rPr>
          <w:rFonts w:ascii="Sylfaen" w:hAnsi="Sylfaen"/>
          <w:bCs/>
          <w:sz w:val="20"/>
          <w:szCs w:val="20"/>
          <w:lang w:val="ka-GE"/>
        </w:rPr>
      </w:pPr>
      <w:r w:rsidRPr="00121B12">
        <w:rPr>
          <w:rFonts w:ascii="Sylfaen" w:hAnsi="Sylfaen"/>
          <w:bCs/>
          <w:sz w:val="20"/>
          <w:szCs w:val="20"/>
          <w:lang w:val="ka-GE"/>
        </w:rPr>
        <w:t xml:space="preserve">    </w:t>
      </w:r>
      <w:r w:rsidRPr="00121B12">
        <w:rPr>
          <w:rFonts w:ascii="Sylfaen" w:hAnsi="Sylfaen" w:cs="Sylfaen"/>
          <w:bCs/>
          <w:sz w:val="20"/>
          <w:szCs w:val="20"/>
          <w:lang w:val="ka-GE"/>
        </w:rPr>
        <w:t>სერტიფიკატი</w:t>
      </w:r>
      <w:r w:rsidRPr="00121B12">
        <w:rPr>
          <w:bCs/>
          <w:sz w:val="20"/>
          <w:szCs w:val="20"/>
          <w:lang w:val="ka-GE"/>
        </w:rPr>
        <w:t>.</w:t>
      </w:r>
      <w:r w:rsidRPr="00121B12">
        <w:rPr>
          <w:rFonts w:ascii="Sylfaen" w:hAnsi="Sylfaen"/>
          <w:bCs/>
          <w:sz w:val="20"/>
          <w:szCs w:val="20"/>
          <w:lang w:val="ka-GE"/>
        </w:rPr>
        <w:t xml:space="preserve"> </w:t>
      </w:r>
    </w:p>
    <w:p w14:paraId="2B6B48B4" w14:textId="5548BB3E" w:rsidR="00AC243E" w:rsidRPr="00121B12" w:rsidRDefault="00AC243E" w:rsidP="00AC243E">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 xml:space="preserve">სადეპოზიტო სერტიფიკატის მოქმედების განმავლობაში, სერტიფიკატის მფლობელი უფლებამოსილია </w:t>
      </w:r>
      <w:r w:rsidR="00121B12" w:rsidRPr="00121B12">
        <w:rPr>
          <w:rFonts w:ascii="Sylfaen" w:eastAsia="Calibri" w:hAnsi="Sylfaen"/>
          <w:bCs/>
          <w:lang w:val="ka-GE" w:eastAsia="en-US"/>
        </w:rPr>
        <w:t xml:space="preserve"> </w:t>
      </w:r>
      <w:r w:rsidRPr="00121B12">
        <w:rPr>
          <w:rFonts w:ascii="Sylfaen" w:eastAsia="Calibri" w:hAnsi="Sylfaen"/>
          <w:bCs/>
          <w:lang w:val="ka-GE" w:eastAsia="en-US"/>
        </w:rPr>
        <w:t>გაასხვისოს სერტიფიკატი. სერტიფიკატის გასხვისება შესაძლებელია ხელშეკრულების მოქმედების პერიოდში   ნებისმიერ  დროს, როგორც ბანკზე (ვადამდე გამოსყიდვა), ისე, მესამე პირზე (მეორადი გასხვისება).         შესაძლებელია სერტიფიკატის მრავალჯერ გასხვისება ყოველი ახალი მფლობელის მიერ.</w:t>
      </w:r>
    </w:p>
    <w:p w14:paraId="4DD0EEF1" w14:textId="639FAA33" w:rsidR="00AC243E" w:rsidRPr="00121B12" w:rsidRDefault="00AC243E"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 xml:space="preserve">სერტიფიკატის გასხვისება უნდა განხორციელდეს ბანკის სერვის ცენტრში. </w:t>
      </w:r>
    </w:p>
    <w:p w14:paraId="48B73C99" w14:textId="34CAD023" w:rsidR="00AC243E" w:rsidRPr="00121B12" w:rsidRDefault="00AC243E" w:rsidP="00121B12">
      <w:pPr>
        <w:numPr>
          <w:ilvl w:val="1"/>
          <w:numId w:val="45"/>
        </w:numPr>
        <w:ind w:left="540" w:right="-79" w:hanging="540"/>
        <w:jc w:val="both"/>
        <w:rPr>
          <w:rFonts w:ascii="Sylfaen" w:eastAsia="Calibri" w:hAnsi="Sylfaen"/>
          <w:bCs/>
          <w:lang w:val="ka-GE" w:eastAsia="en-US"/>
        </w:rPr>
      </w:pPr>
      <w:r w:rsidRPr="00121B12">
        <w:rPr>
          <w:rFonts w:ascii="Sylfaen" w:eastAsia="Calibri" w:hAnsi="Sylfaen"/>
          <w:bCs/>
          <w:lang w:val="ka-GE" w:eastAsia="en-US"/>
        </w:rPr>
        <w:t>სერტიფიკატის გასხვისების მიზნით მფლობელი და შემძენი ერთდროულად მიმართავენ ბანკს სერტიფიკატის</w:t>
      </w:r>
      <w:r w:rsidR="00121B12">
        <w:rPr>
          <w:rFonts w:ascii="Sylfaen" w:eastAsia="Calibri" w:hAnsi="Sylfaen"/>
          <w:bCs/>
          <w:lang w:val="ka-GE" w:eastAsia="en-US"/>
        </w:rPr>
        <w:t xml:space="preserve"> </w:t>
      </w:r>
      <w:r w:rsidRPr="00121B12">
        <w:rPr>
          <w:rFonts w:ascii="Sylfaen" w:eastAsia="Calibri" w:hAnsi="Sylfaen"/>
          <w:bCs/>
          <w:lang w:val="ka-GE" w:eastAsia="en-US"/>
        </w:rPr>
        <w:t xml:space="preserve">  გასხვისების სურვილით.</w:t>
      </w:r>
    </w:p>
    <w:p w14:paraId="120C915C" w14:textId="77777777" w:rsidR="00852215" w:rsidRPr="00A06608" w:rsidRDefault="00852215" w:rsidP="00B30A91">
      <w:pPr>
        <w:tabs>
          <w:tab w:val="left" w:pos="360"/>
        </w:tabs>
        <w:rPr>
          <w:rFonts w:ascii="Sylfaen" w:hAnsi="Sylfaen"/>
          <w:b/>
          <w:noProof/>
          <w:lang w:val="ka-GE"/>
        </w:rPr>
      </w:pPr>
    </w:p>
    <w:p w14:paraId="07312A20" w14:textId="5A4A7D07" w:rsidR="00F552E7" w:rsidRPr="00A06608" w:rsidRDefault="00B30A91" w:rsidP="00B30A91">
      <w:pPr>
        <w:tabs>
          <w:tab w:val="left" w:pos="360"/>
        </w:tabs>
        <w:rPr>
          <w:rFonts w:ascii="Sylfaen" w:hAnsi="Sylfaen"/>
          <w:b/>
          <w:noProof/>
          <w:lang w:val="ka-GE"/>
        </w:rPr>
      </w:pPr>
      <w:r w:rsidRPr="00A06608">
        <w:rPr>
          <w:rFonts w:ascii="Sylfaen" w:hAnsi="Sylfaen"/>
          <w:b/>
          <w:noProof/>
          <w:lang w:val="ka-GE"/>
        </w:rPr>
        <w:t>მუხლი 3</w:t>
      </w:r>
      <w:r w:rsidR="001F7BC0">
        <w:rPr>
          <w:rFonts w:ascii="Sylfaen" w:hAnsi="Sylfaen"/>
          <w:b/>
          <w:noProof/>
          <w:lang w:val="ka-GE"/>
        </w:rPr>
        <w:t>.</w:t>
      </w:r>
      <w:r w:rsidRPr="00A06608">
        <w:rPr>
          <w:rFonts w:ascii="Sylfaen" w:hAnsi="Sylfaen"/>
          <w:b/>
          <w:noProof/>
          <w:lang w:val="ka-GE"/>
        </w:rPr>
        <w:t xml:space="preserve"> სხვა პირობები და დასკვნითი დებულებები</w:t>
      </w:r>
    </w:p>
    <w:p w14:paraId="0429CDD8" w14:textId="7AEC7BA7" w:rsidR="00B30A91" w:rsidRPr="00121B12" w:rsidRDefault="00B30A91" w:rsidP="00121B12">
      <w:pPr>
        <w:pStyle w:val="ListParagraph"/>
        <w:numPr>
          <w:ilvl w:val="1"/>
          <w:numId w:val="46"/>
        </w:numPr>
        <w:autoSpaceDE w:val="0"/>
        <w:autoSpaceDN w:val="0"/>
        <w:adjustRightInd w:val="0"/>
        <w:spacing w:after="11"/>
        <w:contextualSpacing/>
        <w:jc w:val="both"/>
        <w:rPr>
          <w:rFonts w:ascii="Sylfaen" w:hAnsi="Sylfaen"/>
          <w:bCs/>
          <w:sz w:val="20"/>
          <w:szCs w:val="20"/>
          <w:lang w:val="ka-GE"/>
        </w:rPr>
      </w:pPr>
      <w:r w:rsidRPr="00121B12">
        <w:rPr>
          <w:rFonts w:ascii="Sylfaen" w:hAnsi="Sylfaen"/>
          <w:bCs/>
          <w:sz w:val="20"/>
          <w:szCs w:val="20"/>
          <w:lang w:val="ka-GE"/>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52CA7E22" w14:textId="46AA74BD" w:rsidR="00155B85" w:rsidRPr="00D3065E" w:rsidRDefault="00A87AC4" w:rsidP="00121B12">
      <w:pPr>
        <w:pStyle w:val="ListParagraph"/>
        <w:numPr>
          <w:ilvl w:val="1"/>
          <w:numId w:val="46"/>
        </w:numPr>
        <w:autoSpaceDE w:val="0"/>
        <w:autoSpaceDN w:val="0"/>
        <w:adjustRightInd w:val="0"/>
        <w:spacing w:after="11"/>
        <w:contextualSpacing/>
        <w:jc w:val="both"/>
        <w:rPr>
          <w:rFonts w:ascii="Sylfaen" w:eastAsia="Times New Roman" w:hAnsi="Sylfaen"/>
          <w:sz w:val="20"/>
          <w:szCs w:val="20"/>
          <w:lang w:val="ka-GE" w:eastAsia="ru-RU"/>
        </w:rPr>
      </w:pPr>
      <w:r w:rsidRPr="00D3065E">
        <w:rPr>
          <w:rFonts w:ascii="Sylfaen" w:hAnsi="Sylfaen"/>
          <w:bCs/>
          <w:sz w:val="20"/>
          <w:szCs w:val="20"/>
          <w:lang w:val="ka-GE"/>
        </w:rPr>
        <w:t xml:space="preserve">2018 წლის 1 იანვრიდან ბანკი მონაწილეობს „დეპოზიტების დაზღვევის სიტემის შესახებ“ საქართველოს კანონის საფუძველზე შექმნილ დეპოზიტების დაზღვევის სისტემაში. სადაზღვევო შემთხვევის დადგომისას, </w:t>
      </w:r>
      <w:r w:rsidRPr="00D3065E">
        <w:rPr>
          <w:rFonts w:ascii="Sylfaen" w:hAnsi="Sylfaen"/>
          <w:bCs/>
          <w:sz w:val="20"/>
          <w:szCs w:val="20"/>
          <w:lang w:val="ka-GE"/>
        </w:rPr>
        <w:lastRenderedPageBreak/>
        <w:t xml:space="preserve">დეპოზიტორის 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B30C1C">
        <w:rPr>
          <w:rFonts w:ascii="Sylfaen" w:hAnsi="Sylfaen"/>
          <w:bCs/>
          <w:sz w:val="20"/>
          <w:szCs w:val="20"/>
          <w:lang w:val="ka-GE"/>
        </w:rPr>
        <w:t>30</w:t>
      </w:r>
      <w:r w:rsidRPr="00D3065E">
        <w:rPr>
          <w:rFonts w:ascii="Sylfaen" w:hAnsi="Sylfaen"/>
          <w:bCs/>
          <w:sz w:val="20"/>
          <w:szCs w:val="20"/>
          <w:lang w:val="ka-GE"/>
        </w:rPr>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5" w:history="1">
        <w:r w:rsidRPr="00D3065E">
          <w:rPr>
            <w:rStyle w:val="Hyperlink"/>
            <w:rFonts w:ascii="Sylfaen" w:hAnsi="Sylfaen"/>
            <w:bCs/>
            <w:sz w:val="20"/>
            <w:szCs w:val="20"/>
            <w:lang w:val="ka-GE"/>
          </w:rPr>
          <w:t>www.diagency.ge</w:t>
        </w:r>
      </w:hyperlink>
      <w:r w:rsidR="00155B85" w:rsidRPr="00D3065E">
        <w:rPr>
          <w:rFonts w:ascii="Sylfaen" w:eastAsia="Times New Roman" w:hAnsi="Sylfaen"/>
          <w:sz w:val="20"/>
          <w:szCs w:val="20"/>
          <w:lang w:val="ka-GE" w:eastAsia="ru-RU"/>
        </w:rPr>
        <w:t xml:space="preserve">.   </w:t>
      </w:r>
    </w:p>
    <w:p w14:paraId="3D55ADB3" w14:textId="70478474" w:rsidR="00B30A91" w:rsidRDefault="00B30A91" w:rsidP="00111CA9">
      <w:pPr>
        <w:pStyle w:val="ListParagraph"/>
        <w:numPr>
          <w:ilvl w:val="1"/>
          <w:numId w:val="46"/>
        </w:numPr>
        <w:autoSpaceDE w:val="0"/>
        <w:autoSpaceDN w:val="0"/>
        <w:adjustRightInd w:val="0"/>
        <w:spacing w:after="11"/>
        <w:contextualSpacing/>
        <w:jc w:val="both"/>
        <w:rPr>
          <w:rFonts w:ascii="Sylfaen" w:eastAsia="Times New Roman" w:hAnsi="Sylfaen"/>
          <w:sz w:val="20"/>
          <w:szCs w:val="20"/>
          <w:lang w:val="ka-GE" w:eastAsia="ru-RU"/>
        </w:rPr>
      </w:pPr>
      <w:r w:rsidRPr="00A06608">
        <w:rPr>
          <w:rFonts w:ascii="Sylfaen" w:eastAsia="Times New Roman" w:hAnsi="Sylfaen"/>
          <w:sz w:val="20"/>
          <w:szCs w:val="20"/>
          <w:lang w:val="ka-GE" w:eastAsia="ru-RU"/>
        </w:rPr>
        <w:t xml:space="preserve">მხარეთა მიერ წინამდებარე შეთანხმების </w:t>
      </w:r>
      <w:r w:rsidR="00B713A3">
        <w:rPr>
          <w:rFonts w:ascii="Sylfaen" w:eastAsia="Times New Roman" w:hAnsi="Sylfaen"/>
          <w:sz w:val="20"/>
          <w:szCs w:val="20"/>
          <w:lang w:val="ka-GE" w:eastAsia="ru-RU"/>
        </w:rPr>
        <w:t>ხელმოწერით</w:t>
      </w:r>
      <w:r w:rsidRPr="00A06608">
        <w:rPr>
          <w:rFonts w:ascii="Sylfaen" w:eastAsia="Times New Roman" w:hAnsi="Sylfaen"/>
          <w:sz w:val="20"/>
          <w:szCs w:val="20"/>
          <w:lang w:val="ka-GE" w:eastAsia="ru-RU"/>
        </w:rPr>
        <w:t xml:space="preserve"> სერტიფიკატის მფლობელი </w:t>
      </w:r>
      <w:r w:rsidR="00121B12">
        <w:rPr>
          <w:rFonts w:ascii="Sylfaen" w:eastAsia="Times New Roman" w:hAnsi="Sylfaen"/>
          <w:sz w:val="20"/>
          <w:szCs w:val="20"/>
          <w:lang w:val="ka-GE" w:eastAsia="ru-RU"/>
        </w:rPr>
        <w:t xml:space="preserve">ეთანხმება, </w:t>
      </w:r>
      <w:r w:rsidRPr="00A06608">
        <w:rPr>
          <w:rFonts w:ascii="Sylfaen" w:eastAsia="Times New Roman" w:hAnsi="Sylfaen"/>
          <w:sz w:val="20"/>
          <w:szCs w:val="20"/>
          <w:lang w:val="ka-GE" w:eastAsia="ru-RU"/>
        </w:rPr>
        <w:t xml:space="preserve"> რომ იცნობს და ეთანხმება  სადეპოზიტო სერტიფიკატის პირობებს, რომელიც განთავსებულია ბანკის ვებ-გვერდზე </w:t>
      </w:r>
      <w:hyperlink r:id="rId16" w:history="1">
        <w:r w:rsidR="00A90E1D" w:rsidRPr="00B70A94">
          <w:rPr>
            <w:rStyle w:val="Hyperlink"/>
            <w:rFonts w:ascii="Sylfaen" w:eastAsia="Times New Roman" w:hAnsi="Sylfaen"/>
            <w:sz w:val="20"/>
            <w:szCs w:val="20"/>
            <w:lang w:val="ka-GE" w:eastAsia="ru-RU"/>
          </w:rPr>
          <w:t>www.silkbank.ge</w:t>
        </w:r>
      </w:hyperlink>
      <w:r w:rsidRPr="00A06608">
        <w:rPr>
          <w:rFonts w:ascii="Sylfaen" w:eastAsia="Times New Roman" w:hAnsi="Sylfaen"/>
          <w:sz w:val="20"/>
          <w:szCs w:val="20"/>
          <w:lang w:val="ka-GE" w:eastAsia="ru-RU"/>
        </w:rPr>
        <w:t xml:space="preserve"> და რომელიც ძალაში შედის წინამდებარე შეთანხმების </w:t>
      </w:r>
      <w:r w:rsidR="00B713A3">
        <w:rPr>
          <w:rFonts w:ascii="Sylfaen" w:eastAsia="Times New Roman" w:hAnsi="Sylfaen"/>
          <w:sz w:val="20"/>
          <w:szCs w:val="20"/>
          <w:lang w:val="ka-GE" w:eastAsia="ru-RU"/>
        </w:rPr>
        <w:t>ხელმოწერისთანავე.</w:t>
      </w:r>
      <w:r w:rsidRPr="00A06608">
        <w:rPr>
          <w:rFonts w:ascii="Sylfaen" w:eastAsia="Times New Roman" w:hAnsi="Sylfaen"/>
          <w:sz w:val="20"/>
          <w:szCs w:val="20"/>
          <w:lang w:val="ka-GE" w:eastAsia="ru-RU"/>
        </w:rPr>
        <w:t xml:space="preserve"> აღნიშნული 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00BE315C" w:rsidRPr="00B70A94">
          <w:rPr>
            <w:rStyle w:val="Hyperlink"/>
            <w:rFonts w:ascii="Sylfaen" w:eastAsia="Times New Roman" w:hAnsi="Sylfaen"/>
            <w:sz w:val="20"/>
            <w:szCs w:val="20"/>
            <w:lang w:val="ka-GE" w:eastAsia="ru-RU"/>
          </w:rPr>
          <w:t>www.sil</w:t>
        </w:r>
        <w:r w:rsidR="00BE315C" w:rsidRPr="00BE315C">
          <w:rPr>
            <w:rStyle w:val="Hyperlink"/>
            <w:rFonts w:ascii="Sylfaen" w:eastAsia="Times New Roman" w:hAnsi="Sylfaen"/>
            <w:sz w:val="20"/>
            <w:szCs w:val="20"/>
            <w:lang w:val="ka-GE" w:eastAsia="ru-RU"/>
          </w:rPr>
          <w:t>k</w:t>
        </w:r>
        <w:r w:rsidR="00BE315C" w:rsidRPr="00B70A94">
          <w:rPr>
            <w:rStyle w:val="Hyperlink"/>
            <w:rFonts w:ascii="Sylfaen" w:eastAsia="Times New Roman" w:hAnsi="Sylfaen"/>
            <w:sz w:val="20"/>
            <w:szCs w:val="20"/>
            <w:lang w:val="ka-GE" w:eastAsia="ru-RU"/>
          </w:rPr>
          <w:t>bank.ge</w:t>
        </w:r>
      </w:hyperlink>
      <w:r w:rsidRPr="00A06608">
        <w:rPr>
          <w:rFonts w:ascii="Sylfaen" w:eastAsia="Times New Roman" w:hAnsi="Sylfaen"/>
          <w:sz w:val="20"/>
          <w:szCs w:val="20"/>
          <w:lang w:val="ka-GE" w:eastAsia="ru-RU"/>
        </w:rPr>
        <w:t xml:space="preserve">  გამოქვეყნებიდან 30 (ოცდაათი) კალენდარული დღის გასვლის შემდეგ.</w:t>
      </w:r>
      <w:r w:rsidR="00401A67" w:rsidRPr="00A06608">
        <w:rPr>
          <w:rFonts w:ascii="Sylfaen" w:eastAsia="Times New Roman" w:hAnsi="Sylfaen"/>
          <w:sz w:val="20"/>
          <w:szCs w:val="20"/>
          <w:lang w:val="ka-GE" w:eastAsia="ru-RU"/>
        </w:rPr>
        <w:t xml:space="preserve"> წინამდებარე შეთანხმების პირობებსა და ბანკის ვებ-გვერდზე </w:t>
      </w:r>
      <w:hyperlink r:id="rId18" w:history="1">
        <w:r w:rsidR="00401A67" w:rsidRPr="00A06608">
          <w:rPr>
            <w:rFonts w:ascii="Sylfaen" w:eastAsia="Times New Roman" w:hAnsi="Sylfaen"/>
            <w:sz w:val="20"/>
            <w:szCs w:val="20"/>
            <w:lang w:val="ka-GE" w:eastAsia="ru-RU"/>
          </w:rPr>
          <w:t>www.terabank.ge</w:t>
        </w:r>
      </w:hyperlink>
      <w:r w:rsidR="00401A67" w:rsidRPr="00A06608">
        <w:rPr>
          <w:rFonts w:ascii="Sylfaen" w:eastAsia="Times New Roman" w:hAnsi="Sylfaen"/>
          <w:sz w:val="20"/>
          <w:szCs w:val="20"/>
          <w:lang w:val="ka-GE" w:eastAsia="ru-RU"/>
        </w:rPr>
        <w:t xml:space="preserve"> განთავსებულ სადეპოზიტო სერტიფიკატის პირობებს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102D7CB4" w14:textId="3A6A1070" w:rsidR="00111CA9" w:rsidRPr="00A06608" w:rsidRDefault="00111CA9" w:rsidP="00121B12">
      <w:pPr>
        <w:pStyle w:val="ListParagraph"/>
        <w:numPr>
          <w:ilvl w:val="1"/>
          <w:numId w:val="46"/>
        </w:numPr>
        <w:autoSpaceDE w:val="0"/>
        <w:autoSpaceDN w:val="0"/>
        <w:adjustRightInd w:val="0"/>
        <w:spacing w:after="11"/>
        <w:contextualSpacing/>
        <w:jc w:val="both"/>
        <w:rPr>
          <w:rFonts w:ascii="Sylfaen" w:eastAsia="Times New Roman" w:hAnsi="Sylfaen"/>
          <w:sz w:val="20"/>
          <w:szCs w:val="20"/>
          <w:lang w:val="ka-GE" w:eastAsia="ru-RU"/>
        </w:rPr>
      </w:pPr>
      <w:r w:rsidRPr="00111CA9">
        <w:rPr>
          <w:rFonts w:ascii="Sylfaen" w:eastAsia="Times New Roman" w:hAnsi="Sylfaen"/>
          <w:sz w:val="20"/>
          <w:szCs w:val="20"/>
          <w:lang w:val="ka-GE" w:eastAsia="ru-RU"/>
        </w:rPr>
        <w:t>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Pr>
          <w:rFonts w:ascii="Sylfaen" w:eastAsia="Times New Roman" w:hAnsi="Sylfaen"/>
          <w:sz w:val="20"/>
          <w:szCs w:val="20"/>
          <w:lang w:val="ka-GE" w:eastAsia="ru-RU"/>
        </w:rPr>
        <w:t>.</w:t>
      </w:r>
    </w:p>
    <w:p w14:paraId="1AF59395" w14:textId="36AAABCA" w:rsidR="00806CB2" w:rsidRPr="00A06608" w:rsidRDefault="00806CB2" w:rsidP="00121B12">
      <w:pPr>
        <w:pStyle w:val="ListParagraph"/>
        <w:numPr>
          <w:ilvl w:val="1"/>
          <w:numId w:val="46"/>
        </w:numPr>
        <w:autoSpaceDE w:val="0"/>
        <w:autoSpaceDN w:val="0"/>
        <w:adjustRightInd w:val="0"/>
        <w:spacing w:after="11"/>
        <w:contextualSpacing/>
        <w:jc w:val="both"/>
        <w:rPr>
          <w:rFonts w:ascii="Sylfaen" w:hAnsi="Sylfaen" w:cs="AcadMtavr"/>
          <w:bCs/>
          <w:sz w:val="20"/>
          <w:szCs w:val="20"/>
          <w:lang w:val="ka-GE"/>
        </w:rPr>
      </w:pPr>
      <w:r w:rsidRPr="00A06608">
        <w:rPr>
          <w:rFonts w:ascii="Sylfaen" w:hAnsi="Sylfaen" w:cs="Sylfaen"/>
          <w:sz w:val="20"/>
          <w:szCs w:val="20"/>
          <w:lang w:val="ka-GE"/>
        </w:rPr>
        <w:t>მომხმარებელი</w:t>
      </w:r>
      <w:r w:rsidRPr="00A06608">
        <w:rPr>
          <w:rFonts w:ascii="Sylfaen" w:hAnsi="Sylfaen"/>
          <w:sz w:val="20"/>
          <w:szCs w:val="20"/>
          <w:lang w:val="ka-GE"/>
        </w:rPr>
        <w:t xml:space="preserve"> </w:t>
      </w:r>
      <w:r w:rsidRPr="00A06608">
        <w:rPr>
          <w:rFonts w:ascii="Sylfaen" w:hAnsi="Sylfaen" w:cs="Sylfaen"/>
          <w:sz w:val="20"/>
          <w:szCs w:val="20"/>
          <w:lang w:val="ka-GE"/>
        </w:rPr>
        <w:t>უფლებამოსილია</w:t>
      </w:r>
      <w:r w:rsidRPr="00A06608">
        <w:rPr>
          <w:rFonts w:ascii="Sylfaen" w:hAnsi="Sylfaen"/>
          <w:sz w:val="20"/>
          <w:szCs w:val="20"/>
          <w:lang w:val="ka-GE"/>
        </w:rPr>
        <w:t xml:space="preserve"> </w:t>
      </w:r>
      <w:r w:rsidRPr="00A06608">
        <w:rPr>
          <w:rFonts w:ascii="Sylfaen" w:hAnsi="Sylfaen" w:cs="Sylfaen"/>
          <w:sz w:val="20"/>
          <w:szCs w:val="20"/>
          <w:lang w:val="ka-GE"/>
        </w:rPr>
        <w:t>ბანკს</w:t>
      </w:r>
      <w:r w:rsidRPr="00A06608">
        <w:rPr>
          <w:rFonts w:ascii="Sylfaen" w:hAnsi="Sylfaen"/>
          <w:sz w:val="20"/>
          <w:szCs w:val="20"/>
          <w:lang w:val="ka-GE"/>
        </w:rPr>
        <w:t xml:space="preserve"> </w:t>
      </w:r>
      <w:r w:rsidRPr="00A06608">
        <w:rPr>
          <w:rFonts w:ascii="Sylfaen" w:hAnsi="Sylfaen" w:cs="Sylfaen"/>
          <w:sz w:val="20"/>
          <w:szCs w:val="20"/>
          <w:lang w:val="ka-GE"/>
        </w:rPr>
        <w:t>წარუდგინოს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w:t>
      </w:r>
      <w:r w:rsidRPr="00A06608">
        <w:rPr>
          <w:rFonts w:ascii="Sylfaen" w:hAnsi="Sylfaen"/>
          <w:sz w:val="20"/>
          <w:szCs w:val="20"/>
          <w:lang w:val="ka-GE"/>
        </w:rPr>
        <w:t xml:space="preserve"> </w:t>
      </w:r>
      <w:r w:rsidRPr="00A06608">
        <w:rPr>
          <w:rFonts w:ascii="Sylfaen" w:hAnsi="Sylfaen" w:cs="Sylfaen"/>
          <w:sz w:val="20"/>
          <w:szCs w:val="20"/>
          <w:lang w:val="ka-GE"/>
        </w:rPr>
        <w:t>ზეპირი</w:t>
      </w:r>
      <w:r w:rsidRPr="00A06608">
        <w:rPr>
          <w:rFonts w:ascii="Sylfaen" w:hAnsi="Sylfaen"/>
          <w:sz w:val="20"/>
          <w:szCs w:val="20"/>
          <w:lang w:val="ka-GE"/>
        </w:rPr>
        <w:t xml:space="preserve">, </w:t>
      </w:r>
      <w:r w:rsidRPr="00A06608">
        <w:rPr>
          <w:rFonts w:ascii="Sylfaen" w:hAnsi="Sylfaen" w:cs="Sylfaen"/>
          <w:sz w:val="20"/>
          <w:szCs w:val="20"/>
          <w:lang w:val="ka-GE"/>
        </w:rPr>
        <w:t>წერილობითი</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w:t>
      </w:r>
      <w:r w:rsidRPr="00A06608">
        <w:rPr>
          <w:rFonts w:ascii="Sylfaen" w:hAnsi="Sylfaen" w:cs="Sylfaen"/>
          <w:sz w:val="20"/>
          <w:szCs w:val="20"/>
          <w:lang w:val="ka-GE"/>
        </w:rPr>
        <w:t>ან</w:t>
      </w:r>
      <w:r w:rsidRPr="00A06608">
        <w:rPr>
          <w:rFonts w:ascii="Sylfaen" w:hAnsi="Sylfaen"/>
          <w:sz w:val="20"/>
          <w:szCs w:val="20"/>
          <w:lang w:val="ka-GE"/>
        </w:rPr>
        <w:t xml:space="preserve"> </w:t>
      </w:r>
      <w:r w:rsidRPr="00A06608">
        <w:rPr>
          <w:rFonts w:ascii="Sylfaen" w:hAnsi="Sylfaen" w:cs="Sylfaen"/>
          <w:sz w:val="20"/>
          <w:szCs w:val="20"/>
          <w:lang w:val="ka-GE"/>
        </w:rPr>
        <w:t>ელექტრონული</w:t>
      </w:r>
      <w:r w:rsidRPr="00A06608">
        <w:rPr>
          <w:rFonts w:ascii="Sylfaen" w:hAnsi="Sylfaen"/>
          <w:sz w:val="20"/>
          <w:szCs w:val="20"/>
          <w:lang w:val="ka-GE"/>
        </w:rPr>
        <w:t xml:space="preserve"> </w:t>
      </w:r>
      <w:r w:rsidRPr="00A06608">
        <w:rPr>
          <w:rFonts w:ascii="Sylfaen" w:hAnsi="Sylfaen" w:cs="Sylfaen"/>
          <w:sz w:val="20"/>
          <w:szCs w:val="20"/>
          <w:lang w:val="ka-GE"/>
        </w:rPr>
        <w:t>ფორმებით</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წარდგენა</w:t>
      </w:r>
      <w:r w:rsidRPr="00A06608">
        <w:rPr>
          <w:rFonts w:ascii="Sylfaen" w:hAnsi="Sylfaen"/>
          <w:sz w:val="20"/>
          <w:szCs w:val="20"/>
          <w:lang w:val="ka-GE"/>
        </w:rPr>
        <w:t xml:space="preserve"> </w:t>
      </w:r>
      <w:r w:rsidRPr="00A06608">
        <w:rPr>
          <w:rFonts w:ascii="Sylfaen" w:hAnsi="Sylfaen" w:cs="Sylfaen"/>
          <w:sz w:val="20"/>
          <w:szCs w:val="20"/>
          <w:lang w:val="ka-GE"/>
        </w:rPr>
        <w:t>შესაძლებელია</w:t>
      </w:r>
      <w:r w:rsidRPr="00A06608">
        <w:rPr>
          <w:rFonts w:ascii="Sylfaen" w:hAnsi="Sylfaen"/>
          <w:sz w:val="20"/>
          <w:szCs w:val="20"/>
          <w:lang w:val="ka-GE"/>
        </w:rPr>
        <w:t xml:space="preserve"> </w:t>
      </w:r>
      <w:r w:rsidRPr="00A06608">
        <w:rPr>
          <w:rFonts w:ascii="Sylfaen" w:hAnsi="Sylfaen" w:cs="Sylfaen"/>
          <w:sz w:val="20"/>
          <w:szCs w:val="20"/>
          <w:lang w:val="ka-GE"/>
        </w:rPr>
        <w:t>ბანკის</w:t>
      </w:r>
      <w:r w:rsidRPr="00A06608">
        <w:rPr>
          <w:rFonts w:ascii="Sylfaen" w:hAnsi="Sylfaen"/>
          <w:sz w:val="20"/>
          <w:szCs w:val="20"/>
          <w:lang w:val="ka-GE"/>
        </w:rPr>
        <w:t xml:space="preserve"> </w:t>
      </w:r>
      <w:r w:rsidRPr="00A06608">
        <w:rPr>
          <w:rFonts w:ascii="Sylfaen" w:hAnsi="Sylfaen" w:cs="Sylfaen"/>
          <w:sz w:val="20"/>
          <w:szCs w:val="20"/>
          <w:lang w:val="ka-GE"/>
        </w:rPr>
        <w:t>ნებისმიერ</w:t>
      </w:r>
      <w:r w:rsidRPr="00A06608">
        <w:rPr>
          <w:rFonts w:ascii="Sylfaen" w:hAnsi="Sylfaen"/>
          <w:sz w:val="20"/>
          <w:szCs w:val="20"/>
          <w:lang w:val="ka-GE"/>
        </w:rPr>
        <w:t xml:space="preserve"> </w:t>
      </w:r>
      <w:r w:rsidRPr="00A06608">
        <w:rPr>
          <w:rFonts w:ascii="Sylfaen" w:hAnsi="Sylfaen" w:cs="Sylfaen"/>
          <w:sz w:val="20"/>
          <w:szCs w:val="20"/>
          <w:lang w:val="ka-GE"/>
        </w:rPr>
        <w:t>ფილიალში</w:t>
      </w:r>
      <w:r w:rsidRPr="00A06608">
        <w:rPr>
          <w:rFonts w:ascii="Sylfaen" w:hAnsi="Sylfaen"/>
          <w:sz w:val="20"/>
          <w:szCs w:val="20"/>
          <w:lang w:val="ka-GE"/>
        </w:rPr>
        <w:t xml:space="preserve">, </w:t>
      </w:r>
      <w:r w:rsidRPr="00A06608">
        <w:rPr>
          <w:rFonts w:ascii="Sylfaen" w:hAnsi="Sylfaen" w:cs="Sylfaen"/>
          <w:sz w:val="20"/>
          <w:szCs w:val="20"/>
          <w:lang w:val="ka-GE"/>
        </w:rPr>
        <w:t>სერვისცენტრში</w:t>
      </w:r>
      <w:r w:rsidRPr="00A06608">
        <w:rPr>
          <w:rFonts w:ascii="Sylfaen" w:hAnsi="Sylfaen"/>
          <w:sz w:val="20"/>
          <w:szCs w:val="20"/>
          <w:lang w:val="ka-GE"/>
        </w:rPr>
        <w:t xml:space="preserve">, </w:t>
      </w:r>
      <w:r w:rsidRPr="00A06608">
        <w:rPr>
          <w:rFonts w:ascii="Sylfaen" w:hAnsi="Sylfaen" w:cs="Sylfaen"/>
          <w:sz w:val="20"/>
          <w:szCs w:val="20"/>
          <w:lang w:val="ka-GE"/>
        </w:rPr>
        <w:t>სათავო</w:t>
      </w:r>
      <w:r w:rsidRPr="00A06608">
        <w:rPr>
          <w:rFonts w:ascii="Sylfaen" w:hAnsi="Sylfaen"/>
          <w:sz w:val="20"/>
          <w:szCs w:val="20"/>
          <w:lang w:val="ka-GE"/>
        </w:rPr>
        <w:t xml:space="preserve"> </w:t>
      </w:r>
      <w:r w:rsidRPr="00A06608">
        <w:rPr>
          <w:rFonts w:ascii="Sylfaen" w:hAnsi="Sylfaen" w:cs="Sylfaen"/>
          <w:sz w:val="20"/>
          <w:szCs w:val="20"/>
          <w:lang w:val="ka-GE"/>
        </w:rPr>
        <w:t>ოფისში</w:t>
      </w:r>
      <w:r w:rsidRPr="00A06608">
        <w:rPr>
          <w:rFonts w:ascii="Sylfaen" w:hAnsi="Sylfaen"/>
          <w:sz w:val="20"/>
          <w:szCs w:val="20"/>
          <w:lang w:val="ka-GE"/>
        </w:rPr>
        <w:t xml:space="preserve">, </w:t>
      </w:r>
      <w:r w:rsidRPr="00A06608">
        <w:rPr>
          <w:rFonts w:ascii="Sylfaen" w:hAnsi="Sylfaen" w:cs="Sylfaen"/>
          <w:sz w:val="20"/>
          <w:szCs w:val="20"/>
          <w:lang w:val="ka-GE"/>
        </w:rPr>
        <w:t>ინტერნეტბანკში</w:t>
      </w:r>
      <w:r w:rsidRPr="00A06608">
        <w:rPr>
          <w:rFonts w:ascii="Sylfaen" w:hAnsi="Sylfaen"/>
          <w:sz w:val="20"/>
          <w:szCs w:val="20"/>
          <w:lang w:val="ka-GE"/>
        </w:rPr>
        <w:t xml:space="preserve">, </w:t>
      </w:r>
      <w:r w:rsidRPr="00A06608">
        <w:rPr>
          <w:rFonts w:ascii="Sylfaen" w:hAnsi="Sylfaen" w:cs="Sylfaen"/>
          <w:sz w:val="20"/>
          <w:szCs w:val="20"/>
          <w:lang w:val="ka-GE"/>
        </w:rPr>
        <w:t>ბანკის</w:t>
      </w:r>
      <w:r w:rsidRPr="00A06608">
        <w:rPr>
          <w:rFonts w:ascii="Sylfaen" w:hAnsi="Sylfaen"/>
          <w:sz w:val="20"/>
          <w:szCs w:val="20"/>
          <w:lang w:val="ka-GE"/>
        </w:rPr>
        <w:t xml:space="preserve"> </w:t>
      </w:r>
      <w:r w:rsidRPr="00A06608">
        <w:rPr>
          <w:rFonts w:ascii="Sylfaen" w:hAnsi="Sylfaen" w:cs="Sylfaen"/>
          <w:sz w:val="20"/>
          <w:szCs w:val="20"/>
          <w:lang w:val="ka-GE"/>
        </w:rPr>
        <w:t>ელექტრონული</w:t>
      </w:r>
      <w:r w:rsidRPr="00A06608">
        <w:rPr>
          <w:rFonts w:ascii="Sylfaen" w:hAnsi="Sylfaen"/>
          <w:sz w:val="20"/>
          <w:szCs w:val="20"/>
          <w:lang w:val="ka-GE"/>
        </w:rPr>
        <w:t xml:space="preserve"> </w:t>
      </w:r>
      <w:r w:rsidRPr="00A06608">
        <w:rPr>
          <w:rFonts w:ascii="Sylfaen" w:hAnsi="Sylfaen" w:cs="Sylfaen"/>
          <w:sz w:val="20"/>
          <w:szCs w:val="20"/>
          <w:lang w:val="ka-GE"/>
        </w:rPr>
        <w:t>ფოსტის</w:t>
      </w:r>
      <w:r w:rsidRPr="00A06608">
        <w:rPr>
          <w:rFonts w:ascii="Sylfaen" w:hAnsi="Sylfaen"/>
          <w:sz w:val="20"/>
          <w:szCs w:val="20"/>
        </w:rPr>
        <w:t xml:space="preserve"> </w:t>
      </w:r>
      <w:r w:rsidRPr="00A06608">
        <w:rPr>
          <w:rFonts w:ascii="Sylfaen" w:hAnsi="Sylfaen" w:cs="Sylfaen"/>
          <w:sz w:val="20"/>
          <w:szCs w:val="20"/>
          <w:lang w:val="ka-GE"/>
        </w:rPr>
        <w:t>მისამართზე</w:t>
      </w:r>
      <w:r w:rsidRPr="00A06608">
        <w:rPr>
          <w:rFonts w:ascii="Sylfaen" w:hAnsi="Sylfaen"/>
          <w:sz w:val="20"/>
          <w:szCs w:val="20"/>
          <w:lang w:val="ka-GE"/>
        </w:rPr>
        <w:t>:</w:t>
      </w:r>
      <w:r w:rsidRPr="00A06608">
        <w:rPr>
          <w:rFonts w:ascii="Sylfaen" w:hAnsi="Sylfaen" w:cs="Arial"/>
          <w:bCs/>
          <w:sz w:val="20"/>
          <w:szCs w:val="20"/>
        </w:rPr>
        <w:t xml:space="preserve">  </w:t>
      </w:r>
      <w:hyperlink r:id="rId19" w:history="1">
        <w:r w:rsidR="00BE315C" w:rsidRPr="00B70A94">
          <w:rPr>
            <w:rStyle w:val="Hyperlink"/>
            <w:rFonts w:ascii="Sylfaen" w:hAnsi="Sylfaen"/>
            <w:sz w:val="20"/>
            <w:szCs w:val="20"/>
          </w:rPr>
          <w:t>info@silkbank.ge</w:t>
        </w:r>
      </w:hyperlink>
      <w:r w:rsidRPr="00A06608">
        <w:rPr>
          <w:rFonts w:ascii="Sylfaen" w:hAnsi="Sylfaen"/>
          <w:sz w:val="20"/>
          <w:szCs w:val="20"/>
          <w:lang w:val="ka-GE"/>
        </w:rPr>
        <w:t xml:space="preserve">. </w:t>
      </w:r>
      <w:r w:rsidRPr="00A06608">
        <w:rPr>
          <w:rFonts w:ascii="Sylfaen" w:hAnsi="Sylfaen" w:cs="Sylfaen"/>
          <w:sz w:val="20"/>
          <w:szCs w:val="20"/>
          <w:lang w:val="ka-GE"/>
        </w:rPr>
        <w:t>ბანკი</w:t>
      </w:r>
      <w:r w:rsidRPr="00A06608">
        <w:rPr>
          <w:rFonts w:ascii="Sylfaen" w:hAnsi="Sylfaen"/>
          <w:sz w:val="20"/>
          <w:szCs w:val="20"/>
          <w:lang w:val="ka-GE"/>
        </w:rPr>
        <w:t xml:space="preserve"> </w:t>
      </w:r>
      <w:r w:rsidRPr="00A06608">
        <w:rPr>
          <w:rFonts w:ascii="Sylfaen" w:hAnsi="Sylfaen" w:cs="Sylfaen"/>
          <w:sz w:val="20"/>
          <w:szCs w:val="20"/>
          <w:lang w:val="ka-GE"/>
        </w:rPr>
        <w:t>უფლებამოსილია</w:t>
      </w:r>
      <w:r w:rsidRPr="00A06608">
        <w:rPr>
          <w:rFonts w:ascii="Sylfaen" w:hAnsi="Sylfaen"/>
          <w:sz w:val="20"/>
          <w:szCs w:val="20"/>
          <w:lang w:val="ka-GE"/>
        </w:rPr>
        <w:t xml:space="preserve"> </w:t>
      </w:r>
      <w:r w:rsidRPr="00A06608">
        <w:rPr>
          <w:rFonts w:ascii="Sylfaen" w:hAnsi="Sylfaen" w:cs="Sylfaen"/>
          <w:sz w:val="20"/>
          <w:szCs w:val="20"/>
          <w:lang w:val="ka-GE"/>
        </w:rPr>
        <w:t>განიხილოს</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 xml:space="preserve"> </w:t>
      </w:r>
      <w:r w:rsidRPr="00A06608">
        <w:rPr>
          <w:rFonts w:ascii="Sylfaen" w:hAnsi="Sylfaen" w:cs="Sylfaen"/>
          <w:sz w:val="20"/>
          <w:szCs w:val="20"/>
          <w:lang w:val="ka-GE"/>
        </w:rPr>
        <w:t>იმავე</w:t>
      </w:r>
      <w:r w:rsidRPr="00A06608">
        <w:rPr>
          <w:rFonts w:ascii="Sylfaen" w:hAnsi="Sylfaen"/>
          <w:sz w:val="20"/>
          <w:szCs w:val="20"/>
          <w:lang w:val="ka-GE"/>
        </w:rPr>
        <w:t xml:space="preserve"> </w:t>
      </w:r>
      <w:r w:rsidRPr="00A06608">
        <w:rPr>
          <w:rFonts w:ascii="Sylfaen" w:hAnsi="Sylfaen" w:cs="Sylfaen"/>
          <w:sz w:val="20"/>
          <w:szCs w:val="20"/>
          <w:lang w:val="ka-GE"/>
        </w:rPr>
        <w:t>ფორმით</w:t>
      </w:r>
      <w:r w:rsidRPr="00A06608">
        <w:rPr>
          <w:rFonts w:ascii="Sylfaen" w:hAnsi="Sylfaen"/>
          <w:sz w:val="20"/>
          <w:szCs w:val="20"/>
          <w:lang w:val="ka-GE"/>
        </w:rPr>
        <w:t>/</w:t>
      </w:r>
      <w:r w:rsidRPr="00A06608">
        <w:rPr>
          <w:rFonts w:ascii="Sylfaen" w:hAnsi="Sylfaen" w:cs="Sylfaen"/>
          <w:sz w:val="20"/>
          <w:szCs w:val="20"/>
          <w:lang w:val="ka-GE"/>
        </w:rPr>
        <w:t>არხით</w:t>
      </w:r>
      <w:r w:rsidRPr="00A06608">
        <w:rPr>
          <w:rFonts w:ascii="Sylfaen" w:hAnsi="Sylfaen"/>
          <w:sz w:val="20"/>
          <w:szCs w:val="20"/>
          <w:lang w:val="ka-GE"/>
        </w:rPr>
        <w:t xml:space="preserve"> </w:t>
      </w:r>
      <w:r w:rsidRPr="00A06608">
        <w:rPr>
          <w:rFonts w:ascii="Sylfaen" w:hAnsi="Sylfaen" w:cs="Sylfaen"/>
          <w:sz w:val="20"/>
          <w:szCs w:val="20"/>
          <w:lang w:val="ka-GE"/>
        </w:rPr>
        <w:t>უპასუხოს</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დეპოზიტორის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პრეტენზიას</w:t>
      </w:r>
      <w:r w:rsidRPr="00A06608">
        <w:rPr>
          <w:rFonts w:ascii="Sylfaen" w:hAnsi="Sylfaen"/>
          <w:sz w:val="20"/>
          <w:szCs w:val="20"/>
          <w:lang w:val="ka-GE"/>
        </w:rPr>
        <w:t xml:space="preserve"> (</w:t>
      </w:r>
      <w:r w:rsidRPr="00A06608">
        <w:rPr>
          <w:rFonts w:ascii="Sylfaen" w:hAnsi="Sylfaen" w:cs="Sylfaen"/>
          <w:sz w:val="20"/>
          <w:szCs w:val="20"/>
          <w:lang w:val="ka-GE"/>
        </w:rPr>
        <w:t>თუ</w:t>
      </w:r>
      <w:r w:rsidRPr="00A06608">
        <w:rPr>
          <w:rFonts w:ascii="Sylfaen" w:hAnsi="Sylfaen"/>
          <w:sz w:val="20"/>
          <w:szCs w:val="20"/>
          <w:lang w:val="ka-GE"/>
        </w:rPr>
        <w:t xml:space="preserve"> </w:t>
      </w:r>
      <w:r w:rsidRPr="00A06608">
        <w:rPr>
          <w:rFonts w:ascii="Sylfaen" w:hAnsi="Sylfaen" w:cs="Sylfaen"/>
          <w:sz w:val="20"/>
          <w:szCs w:val="20"/>
          <w:lang w:val="ka-GE"/>
        </w:rPr>
        <w:t>თვითონ</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დეპოზიტორი</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დაფიქსირების</w:t>
      </w:r>
      <w:r w:rsidRPr="00A06608">
        <w:rPr>
          <w:rFonts w:ascii="Sylfaen" w:hAnsi="Sylfaen"/>
          <w:sz w:val="20"/>
          <w:szCs w:val="20"/>
          <w:lang w:val="ka-GE"/>
        </w:rPr>
        <w:t xml:space="preserve"> </w:t>
      </w:r>
      <w:r w:rsidRPr="00A06608">
        <w:rPr>
          <w:rFonts w:ascii="Sylfaen" w:hAnsi="Sylfaen" w:cs="Sylfaen"/>
          <w:sz w:val="20"/>
          <w:szCs w:val="20"/>
          <w:lang w:val="ka-GE"/>
        </w:rPr>
        <w:t>მომენტში</w:t>
      </w:r>
      <w:r w:rsidRPr="00A06608">
        <w:rPr>
          <w:rFonts w:ascii="Sylfaen" w:hAnsi="Sylfaen"/>
          <w:sz w:val="20"/>
          <w:szCs w:val="20"/>
          <w:lang w:val="ka-GE"/>
        </w:rPr>
        <w:t xml:space="preserve"> </w:t>
      </w:r>
      <w:r w:rsidRPr="00A06608">
        <w:rPr>
          <w:rFonts w:ascii="Sylfaen" w:hAnsi="Sylfaen" w:cs="Sylfaen"/>
          <w:sz w:val="20"/>
          <w:szCs w:val="20"/>
          <w:lang w:val="ka-GE"/>
        </w:rPr>
        <w:t>არ</w:t>
      </w:r>
      <w:r w:rsidRPr="00A06608">
        <w:rPr>
          <w:rFonts w:ascii="Sylfaen" w:hAnsi="Sylfaen"/>
          <w:sz w:val="20"/>
          <w:szCs w:val="20"/>
          <w:lang w:val="ka-GE"/>
        </w:rPr>
        <w:t xml:space="preserve"> </w:t>
      </w:r>
      <w:r w:rsidRPr="00A06608">
        <w:rPr>
          <w:rFonts w:ascii="Sylfaen" w:hAnsi="Sylfaen" w:cs="Sylfaen"/>
          <w:sz w:val="20"/>
          <w:szCs w:val="20"/>
          <w:lang w:val="ka-GE"/>
        </w:rPr>
        <w:t>მიუთითებს</w:t>
      </w:r>
      <w:r w:rsidRPr="00A06608">
        <w:rPr>
          <w:rFonts w:ascii="Sylfaen" w:hAnsi="Sylfaen"/>
          <w:sz w:val="20"/>
          <w:szCs w:val="20"/>
          <w:lang w:val="ka-GE"/>
        </w:rPr>
        <w:t xml:space="preserve"> </w:t>
      </w:r>
      <w:r w:rsidRPr="00A06608">
        <w:rPr>
          <w:rFonts w:ascii="Sylfaen" w:hAnsi="Sylfaen" w:cs="Sylfaen"/>
          <w:sz w:val="20"/>
          <w:szCs w:val="20"/>
          <w:lang w:val="ka-GE"/>
        </w:rPr>
        <w:t>მისთვის</w:t>
      </w:r>
      <w:r w:rsidRPr="00A06608">
        <w:rPr>
          <w:rFonts w:ascii="Sylfaen" w:hAnsi="Sylfaen"/>
          <w:sz w:val="20"/>
          <w:szCs w:val="20"/>
          <w:lang w:val="ka-GE"/>
        </w:rPr>
        <w:t xml:space="preserve"> </w:t>
      </w:r>
      <w:r w:rsidRPr="00A06608">
        <w:rPr>
          <w:rFonts w:ascii="Sylfaen" w:hAnsi="Sylfaen" w:cs="Sylfaen"/>
          <w:sz w:val="20"/>
          <w:szCs w:val="20"/>
          <w:lang w:val="ka-GE"/>
        </w:rPr>
        <w:t>სასურველ</w:t>
      </w:r>
      <w:r w:rsidRPr="00A06608">
        <w:rPr>
          <w:rFonts w:ascii="Sylfaen" w:hAnsi="Sylfaen"/>
          <w:sz w:val="20"/>
          <w:szCs w:val="20"/>
          <w:lang w:val="ka-GE"/>
        </w:rPr>
        <w:t xml:space="preserve"> </w:t>
      </w:r>
      <w:r w:rsidRPr="00A06608">
        <w:rPr>
          <w:rFonts w:ascii="Sylfaen" w:hAnsi="Sylfaen" w:cs="Sylfaen"/>
          <w:sz w:val="20"/>
          <w:szCs w:val="20"/>
          <w:lang w:val="ka-GE"/>
        </w:rPr>
        <w:t>კონკრეტულ</w:t>
      </w:r>
      <w:r w:rsidRPr="00A06608">
        <w:rPr>
          <w:rFonts w:ascii="Sylfaen" w:hAnsi="Sylfaen"/>
          <w:sz w:val="20"/>
          <w:szCs w:val="20"/>
          <w:lang w:val="ka-GE"/>
        </w:rPr>
        <w:t xml:space="preserve"> </w:t>
      </w:r>
      <w:r w:rsidRPr="00A06608">
        <w:rPr>
          <w:rFonts w:ascii="Sylfaen" w:hAnsi="Sylfaen" w:cs="Sylfaen"/>
          <w:sz w:val="20"/>
          <w:szCs w:val="20"/>
          <w:lang w:val="ka-GE"/>
        </w:rPr>
        <w:t>არხს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მიღებიდან</w:t>
      </w:r>
      <w:r w:rsidRPr="00A06608">
        <w:rPr>
          <w:rFonts w:ascii="Sylfaen" w:hAnsi="Sylfaen"/>
          <w:sz w:val="20"/>
          <w:szCs w:val="20"/>
          <w:lang w:val="ka-GE"/>
        </w:rPr>
        <w:t xml:space="preserve"> </w:t>
      </w:r>
      <w:r w:rsidRPr="00A06608">
        <w:rPr>
          <w:rFonts w:ascii="Sylfaen" w:hAnsi="Sylfaen" w:cs="Sylfaen"/>
          <w:sz w:val="20"/>
          <w:szCs w:val="20"/>
          <w:lang w:val="ka-GE"/>
        </w:rPr>
        <w:t>არაუგვიანეს</w:t>
      </w:r>
      <w:r w:rsidRPr="00A06608">
        <w:rPr>
          <w:rFonts w:ascii="Sylfaen" w:hAnsi="Sylfaen"/>
          <w:sz w:val="20"/>
          <w:szCs w:val="20"/>
          <w:lang w:val="ka-GE"/>
        </w:rPr>
        <w:t xml:space="preserve"> 30 </w:t>
      </w:r>
      <w:r w:rsidRPr="00A06608">
        <w:rPr>
          <w:rFonts w:ascii="Sylfaen" w:hAnsi="Sylfaen" w:cs="Sylfaen"/>
          <w:sz w:val="20"/>
          <w:szCs w:val="20"/>
          <w:lang w:val="ka-GE"/>
        </w:rPr>
        <w:t>კალენდარული</w:t>
      </w:r>
      <w:r w:rsidRPr="00A06608">
        <w:rPr>
          <w:rFonts w:ascii="Sylfaen" w:hAnsi="Sylfaen"/>
          <w:sz w:val="20"/>
          <w:szCs w:val="20"/>
          <w:lang w:val="ka-GE"/>
        </w:rPr>
        <w:t xml:space="preserve"> </w:t>
      </w:r>
      <w:r w:rsidRPr="00A06608">
        <w:rPr>
          <w:rFonts w:ascii="Sylfaen" w:hAnsi="Sylfaen" w:cs="Sylfaen"/>
          <w:sz w:val="20"/>
          <w:szCs w:val="20"/>
          <w:lang w:val="ka-GE"/>
        </w:rPr>
        <w:t>დღის</w:t>
      </w:r>
      <w:r w:rsidRPr="00A06608">
        <w:rPr>
          <w:rFonts w:ascii="Sylfaen" w:hAnsi="Sylfaen"/>
          <w:sz w:val="20"/>
          <w:szCs w:val="20"/>
          <w:lang w:val="ka-GE"/>
        </w:rPr>
        <w:t xml:space="preserve"> </w:t>
      </w:r>
      <w:r w:rsidRPr="00A06608">
        <w:rPr>
          <w:rFonts w:ascii="Sylfaen" w:hAnsi="Sylfaen" w:cs="Sylfaen"/>
          <w:sz w:val="20"/>
          <w:szCs w:val="20"/>
          <w:lang w:val="ka-GE"/>
        </w:rPr>
        <w:t>ვადაში</w:t>
      </w:r>
      <w:r w:rsidRPr="00A06608">
        <w:rPr>
          <w:rFonts w:ascii="Sylfaen" w:hAnsi="Sylfaen"/>
          <w:sz w:val="20"/>
          <w:szCs w:val="20"/>
          <w:lang w:val="ka-GE"/>
        </w:rPr>
        <w:t xml:space="preserve">, </w:t>
      </w:r>
      <w:r w:rsidRPr="00A06608">
        <w:rPr>
          <w:rFonts w:ascii="Sylfaen" w:hAnsi="Sylfaen" w:cs="Sylfaen"/>
          <w:sz w:val="20"/>
          <w:szCs w:val="20"/>
          <w:lang w:val="ka-GE"/>
        </w:rPr>
        <w:t>აღნიშნული</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განხილვის</w:t>
      </w:r>
      <w:r w:rsidRPr="00A06608">
        <w:rPr>
          <w:rFonts w:ascii="Sylfaen" w:hAnsi="Sylfaen"/>
          <w:sz w:val="20"/>
          <w:szCs w:val="20"/>
          <w:lang w:val="ka-GE"/>
        </w:rPr>
        <w:t xml:space="preserve"> </w:t>
      </w:r>
      <w:r w:rsidRPr="00A06608">
        <w:rPr>
          <w:rFonts w:ascii="Sylfaen" w:hAnsi="Sylfaen" w:cs="Sylfaen"/>
          <w:sz w:val="20"/>
          <w:szCs w:val="20"/>
          <w:lang w:val="ka-GE"/>
        </w:rPr>
        <w:t>ვადა</w:t>
      </w:r>
      <w:r w:rsidRPr="00A06608">
        <w:rPr>
          <w:rFonts w:ascii="Sylfaen" w:hAnsi="Sylfaen"/>
          <w:sz w:val="20"/>
          <w:szCs w:val="20"/>
          <w:lang w:val="ka-GE"/>
        </w:rPr>
        <w:t xml:space="preserve"> </w:t>
      </w:r>
      <w:r w:rsidRPr="00A06608">
        <w:rPr>
          <w:rFonts w:ascii="Sylfaen" w:hAnsi="Sylfaen" w:cs="Sylfaen"/>
          <w:sz w:val="20"/>
          <w:szCs w:val="20"/>
          <w:lang w:val="ka-GE"/>
        </w:rPr>
        <w:t>ვრცელდება</w:t>
      </w:r>
      <w:r w:rsidRPr="00A06608">
        <w:rPr>
          <w:rFonts w:ascii="Sylfaen" w:hAnsi="Sylfaen"/>
          <w:sz w:val="20"/>
          <w:szCs w:val="20"/>
          <w:lang w:val="ka-GE"/>
        </w:rPr>
        <w:t xml:space="preserve"> </w:t>
      </w:r>
      <w:r w:rsidRPr="00A06608">
        <w:rPr>
          <w:rFonts w:ascii="Sylfaen" w:hAnsi="Sylfaen" w:cs="Sylfaen"/>
          <w:sz w:val="20"/>
          <w:szCs w:val="20"/>
          <w:lang w:val="ka-GE"/>
        </w:rPr>
        <w:t>ნებისმიერი</w:t>
      </w:r>
      <w:r w:rsidRPr="00A06608">
        <w:rPr>
          <w:rFonts w:ascii="Sylfaen" w:hAnsi="Sylfaen"/>
          <w:sz w:val="20"/>
          <w:szCs w:val="20"/>
          <w:lang w:val="ka-GE"/>
        </w:rPr>
        <w:t xml:space="preserve"> </w:t>
      </w:r>
      <w:r w:rsidRPr="00A06608">
        <w:rPr>
          <w:rFonts w:ascii="Sylfaen" w:hAnsi="Sylfaen" w:cs="Sylfaen"/>
          <w:sz w:val="20"/>
          <w:szCs w:val="20"/>
          <w:lang w:val="ka-GE"/>
        </w:rPr>
        <w:t>ტიპის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პრეტენზიაზე</w:t>
      </w:r>
      <w:r w:rsidRPr="00A06608">
        <w:rPr>
          <w:rFonts w:ascii="Sylfaen" w:hAnsi="Sylfaen"/>
          <w:sz w:val="20"/>
          <w:szCs w:val="20"/>
          <w:lang w:val="ka-GE"/>
        </w:rPr>
        <w:t xml:space="preserve">, </w:t>
      </w:r>
      <w:r w:rsidRPr="00A06608">
        <w:rPr>
          <w:rFonts w:ascii="Sylfaen" w:hAnsi="Sylfaen" w:cs="Sylfaen"/>
          <w:sz w:val="20"/>
          <w:szCs w:val="20"/>
          <w:lang w:val="ka-GE"/>
        </w:rPr>
        <w:t>მიუხედავად</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შინაარსისა</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 xml:space="preserve"> </w:t>
      </w:r>
      <w:r w:rsidRPr="00A06608">
        <w:rPr>
          <w:rFonts w:ascii="Sylfaen" w:hAnsi="Sylfaen" w:cs="Sylfaen"/>
          <w:sz w:val="20"/>
          <w:szCs w:val="20"/>
          <w:lang w:val="ka-GE"/>
        </w:rPr>
        <w:t>განაცხადის</w:t>
      </w:r>
      <w:r w:rsidRPr="00A06608">
        <w:rPr>
          <w:rFonts w:ascii="Sylfaen" w:hAnsi="Sylfaen"/>
          <w:sz w:val="20"/>
          <w:szCs w:val="20"/>
          <w:lang w:val="ka-GE"/>
        </w:rPr>
        <w:t xml:space="preserve"> </w:t>
      </w:r>
      <w:r w:rsidRPr="00A06608">
        <w:rPr>
          <w:rFonts w:ascii="Sylfaen" w:hAnsi="Sylfaen" w:cs="Sylfaen"/>
          <w:sz w:val="20"/>
          <w:szCs w:val="20"/>
          <w:lang w:val="ka-GE"/>
        </w:rPr>
        <w:t>ფორმისა</w:t>
      </w:r>
      <w:r w:rsidRPr="00A06608">
        <w:rPr>
          <w:rFonts w:ascii="Sylfaen" w:hAnsi="Sylfaen"/>
          <w:sz w:val="20"/>
          <w:szCs w:val="20"/>
          <w:lang w:val="ka-GE"/>
        </w:rPr>
        <w:t xml:space="preserve">. </w:t>
      </w:r>
      <w:r w:rsidRPr="00A06608">
        <w:rPr>
          <w:rFonts w:ascii="Sylfaen" w:hAnsi="Sylfaen" w:cs="Sylfaen"/>
          <w:sz w:val="20"/>
          <w:szCs w:val="20"/>
          <w:lang w:val="ka-GE"/>
        </w:rPr>
        <w:t>ამასთან</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w:t>
      </w:r>
      <w:r w:rsidRPr="00A06608">
        <w:rPr>
          <w:rFonts w:ascii="Sylfaen" w:hAnsi="Sylfaen"/>
          <w:sz w:val="20"/>
          <w:szCs w:val="20"/>
          <w:lang w:val="ka-GE"/>
        </w:rPr>
        <w:t xml:space="preserve"> </w:t>
      </w:r>
      <w:r w:rsidRPr="00A06608">
        <w:rPr>
          <w:rFonts w:ascii="Sylfaen" w:hAnsi="Sylfaen" w:cs="Sylfaen"/>
          <w:sz w:val="20"/>
          <w:szCs w:val="20"/>
          <w:lang w:val="ka-GE"/>
        </w:rPr>
        <w:t>შინაარსობრივად</w:t>
      </w:r>
      <w:r w:rsidRPr="00A06608">
        <w:rPr>
          <w:rFonts w:ascii="Sylfaen" w:hAnsi="Sylfaen"/>
          <w:sz w:val="20"/>
          <w:szCs w:val="20"/>
          <w:lang w:val="ka-GE"/>
        </w:rPr>
        <w:t xml:space="preserve"> </w:t>
      </w:r>
      <w:r w:rsidRPr="00A06608">
        <w:rPr>
          <w:rFonts w:ascii="Sylfaen" w:hAnsi="Sylfaen" w:cs="Sylfaen"/>
          <w:sz w:val="20"/>
          <w:szCs w:val="20"/>
          <w:lang w:val="ka-GE"/>
        </w:rPr>
        <w:t>უნდა</w:t>
      </w:r>
      <w:r w:rsidRPr="00A06608">
        <w:rPr>
          <w:rFonts w:ascii="Sylfaen" w:hAnsi="Sylfaen"/>
          <w:sz w:val="20"/>
          <w:szCs w:val="20"/>
          <w:lang w:val="ka-GE"/>
        </w:rPr>
        <w:t xml:space="preserve"> </w:t>
      </w:r>
      <w:r w:rsidRPr="00A06608">
        <w:rPr>
          <w:rFonts w:ascii="Sylfaen" w:hAnsi="Sylfaen" w:cs="Sylfaen"/>
          <w:sz w:val="20"/>
          <w:szCs w:val="20"/>
          <w:lang w:val="ka-GE"/>
        </w:rPr>
        <w:t>იყოს</w:t>
      </w:r>
      <w:r w:rsidRPr="00A06608">
        <w:rPr>
          <w:rFonts w:ascii="Sylfaen" w:hAnsi="Sylfaen"/>
          <w:sz w:val="20"/>
          <w:szCs w:val="20"/>
          <w:lang w:val="ka-GE"/>
        </w:rPr>
        <w:t xml:space="preserve"> </w:t>
      </w:r>
      <w:r w:rsidRPr="00A06608">
        <w:rPr>
          <w:rFonts w:ascii="Sylfaen" w:hAnsi="Sylfaen" w:cs="Sylfaen"/>
          <w:sz w:val="20"/>
          <w:szCs w:val="20"/>
          <w:lang w:val="ka-GE"/>
        </w:rPr>
        <w:t>გასაგებად</w:t>
      </w:r>
      <w:r w:rsidRPr="00A06608">
        <w:rPr>
          <w:rFonts w:ascii="Sylfaen" w:hAnsi="Sylfaen"/>
          <w:sz w:val="20"/>
          <w:szCs w:val="20"/>
          <w:lang w:val="ka-GE"/>
        </w:rPr>
        <w:t xml:space="preserve"> </w:t>
      </w:r>
      <w:r w:rsidRPr="00A06608">
        <w:rPr>
          <w:rFonts w:ascii="Sylfaen" w:hAnsi="Sylfaen" w:cs="Sylfaen"/>
          <w:sz w:val="20"/>
          <w:szCs w:val="20"/>
          <w:lang w:val="ka-GE"/>
        </w:rPr>
        <w:t>ჩამოყალიბებული</w:t>
      </w:r>
      <w:r w:rsidRPr="00A06608">
        <w:rPr>
          <w:rFonts w:ascii="Sylfaen" w:hAnsi="Sylfaen"/>
          <w:sz w:val="20"/>
          <w:szCs w:val="20"/>
          <w:lang w:val="ka-GE"/>
        </w:rPr>
        <w:t xml:space="preserve">, </w:t>
      </w:r>
      <w:r w:rsidRPr="00A06608">
        <w:rPr>
          <w:rFonts w:ascii="Sylfaen" w:hAnsi="Sylfaen" w:cs="Sylfaen"/>
          <w:sz w:val="20"/>
          <w:szCs w:val="20"/>
          <w:lang w:val="ka-GE"/>
        </w:rPr>
        <w:t>წინააღმდეგ</w:t>
      </w:r>
      <w:r w:rsidRPr="00A06608">
        <w:rPr>
          <w:rFonts w:ascii="Sylfaen" w:hAnsi="Sylfaen"/>
          <w:sz w:val="20"/>
          <w:szCs w:val="20"/>
          <w:lang w:val="ka-GE"/>
        </w:rPr>
        <w:t xml:space="preserve"> </w:t>
      </w:r>
      <w:r w:rsidRPr="00A06608">
        <w:rPr>
          <w:rFonts w:ascii="Sylfaen" w:hAnsi="Sylfaen" w:cs="Sylfaen"/>
          <w:sz w:val="20"/>
          <w:szCs w:val="20"/>
          <w:lang w:val="ka-GE"/>
        </w:rPr>
        <w:t>შემთხვევაში</w:t>
      </w:r>
      <w:r w:rsidRPr="00A06608">
        <w:rPr>
          <w:rFonts w:ascii="Sylfaen" w:hAnsi="Sylfaen"/>
          <w:sz w:val="20"/>
          <w:szCs w:val="20"/>
          <w:lang w:val="ka-GE"/>
        </w:rPr>
        <w:t xml:space="preserve"> </w:t>
      </w:r>
      <w:r w:rsidRPr="00A06608">
        <w:rPr>
          <w:rFonts w:ascii="Sylfaen" w:hAnsi="Sylfaen" w:cs="Sylfaen"/>
          <w:sz w:val="20"/>
          <w:szCs w:val="20"/>
          <w:lang w:val="ka-GE"/>
        </w:rPr>
        <w:t>ბანკს</w:t>
      </w:r>
      <w:r w:rsidRPr="00A06608">
        <w:rPr>
          <w:rFonts w:ascii="Sylfaen" w:hAnsi="Sylfaen"/>
          <w:sz w:val="20"/>
          <w:szCs w:val="20"/>
          <w:lang w:val="ka-GE"/>
        </w:rPr>
        <w:t xml:space="preserve"> </w:t>
      </w:r>
      <w:r w:rsidRPr="00A06608">
        <w:rPr>
          <w:rFonts w:ascii="Sylfaen" w:hAnsi="Sylfaen" w:cs="Sylfaen"/>
          <w:sz w:val="20"/>
          <w:szCs w:val="20"/>
          <w:lang w:val="ka-GE"/>
        </w:rPr>
        <w:t>უფლება</w:t>
      </w:r>
      <w:r w:rsidRPr="00A06608">
        <w:rPr>
          <w:rFonts w:ascii="Sylfaen" w:hAnsi="Sylfaen"/>
          <w:sz w:val="20"/>
          <w:szCs w:val="20"/>
          <w:lang w:val="ka-GE"/>
        </w:rPr>
        <w:t xml:space="preserve"> </w:t>
      </w:r>
      <w:r w:rsidRPr="00A06608">
        <w:rPr>
          <w:rFonts w:ascii="Sylfaen" w:hAnsi="Sylfaen" w:cs="Sylfaen"/>
          <w:sz w:val="20"/>
          <w:szCs w:val="20"/>
          <w:lang w:val="ka-GE"/>
        </w:rPr>
        <w:t>აქვს</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დეპოზიტორს</w:t>
      </w:r>
      <w:r w:rsidRPr="00A06608">
        <w:rPr>
          <w:rFonts w:ascii="Sylfaen" w:hAnsi="Sylfaen"/>
          <w:sz w:val="20"/>
          <w:szCs w:val="20"/>
          <w:lang w:val="ka-GE"/>
        </w:rPr>
        <w:t xml:space="preserve"> </w:t>
      </w:r>
      <w:r w:rsidRPr="00A06608">
        <w:rPr>
          <w:rFonts w:ascii="Sylfaen" w:hAnsi="Sylfaen" w:cs="Sylfaen"/>
          <w:sz w:val="20"/>
          <w:szCs w:val="20"/>
          <w:lang w:val="ka-GE"/>
        </w:rPr>
        <w:t>მოსთხოვოს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დაზუსტება</w:t>
      </w:r>
      <w:r w:rsidRPr="00A06608">
        <w:rPr>
          <w:rFonts w:ascii="Sylfaen" w:hAnsi="Sylfaen"/>
          <w:sz w:val="20"/>
          <w:szCs w:val="20"/>
          <w:lang w:val="ka-GE"/>
        </w:rPr>
        <w:t xml:space="preserve"> </w:t>
      </w:r>
      <w:r w:rsidRPr="00A06608">
        <w:rPr>
          <w:rFonts w:ascii="Sylfaen" w:hAnsi="Sylfaen" w:cs="Sylfaen"/>
          <w:sz w:val="20"/>
          <w:szCs w:val="20"/>
          <w:lang w:val="ka-GE"/>
        </w:rPr>
        <w:t>ან</w:t>
      </w:r>
      <w:r w:rsidRPr="00A06608">
        <w:rPr>
          <w:rFonts w:ascii="Sylfaen" w:hAnsi="Sylfaen"/>
          <w:sz w:val="20"/>
          <w:szCs w:val="20"/>
          <w:lang w:val="ka-GE"/>
        </w:rPr>
        <w:t xml:space="preserve"> </w:t>
      </w:r>
      <w:r w:rsidRPr="00A06608">
        <w:rPr>
          <w:rFonts w:ascii="Sylfaen" w:hAnsi="Sylfaen" w:cs="Sylfaen"/>
          <w:sz w:val="20"/>
          <w:szCs w:val="20"/>
          <w:lang w:val="ka-GE"/>
        </w:rPr>
        <w:t>მისი</w:t>
      </w:r>
      <w:r w:rsidRPr="00A06608">
        <w:rPr>
          <w:rFonts w:ascii="Sylfaen" w:hAnsi="Sylfaen"/>
          <w:sz w:val="20"/>
          <w:szCs w:val="20"/>
          <w:lang w:val="ka-GE"/>
        </w:rPr>
        <w:t xml:space="preserve"> </w:t>
      </w:r>
      <w:r w:rsidRPr="00A06608">
        <w:rPr>
          <w:rFonts w:ascii="Sylfaen" w:hAnsi="Sylfaen" w:cs="Sylfaen"/>
          <w:sz w:val="20"/>
          <w:szCs w:val="20"/>
          <w:lang w:val="ka-GE"/>
        </w:rPr>
        <w:t>წერილობით</w:t>
      </w:r>
      <w:r w:rsidRPr="00A06608">
        <w:rPr>
          <w:rFonts w:ascii="Sylfaen" w:hAnsi="Sylfaen"/>
          <w:sz w:val="20"/>
          <w:szCs w:val="20"/>
          <w:lang w:val="ka-GE"/>
        </w:rPr>
        <w:t xml:space="preserve"> </w:t>
      </w:r>
      <w:r w:rsidRPr="00A06608">
        <w:rPr>
          <w:rFonts w:ascii="Sylfaen" w:hAnsi="Sylfaen" w:cs="Sylfaen"/>
          <w:sz w:val="20"/>
          <w:szCs w:val="20"/>
          <w:lang w:val="ka-GE"/>
        </w:rPr>
        <w:t>წარმოდგენა</w:t>
      </w:r>
      <w:r w:rsidRPr="00A06608">
        <w:rPr>
          <w:rFonts w:ascii="Sylfaen" w:hAnsi="Sylfaen"/>
          <w:sz w:val="20"/>
          <w:szCs w:val="20"/>
          <w:lang w:val="ka-GE"/>
        </w:rPr>
        <w:t>.</w:t>
      </w:r>
    </w:p>
    <w:p w14:paraId="5A2B6FA7" w14:textId="10B51002" w:rsidR="00806CB2" w:rsidRPr="00A06608" w:rsidRDefault="00806CB2" w:rsidP="00121B12">
      <w:pPr>
        <w:pStyle w:val="ListParagraph"/>
        <w:numPr>
          <w:ilvl w:val="1"/>
          <w:numId w:val="46"/>
        </w:numPr>
        <w:autoSpaceDE w:val="0"/>
        <w:autoSpaceDN w:val="0"/>
        <w:adjustRightInd w:val="0"/>
        <w:spacing w:after="11"/>
        <w:contextualSpacing/>
        <w:jc w:val="both"/>
        <w:rPr>
          <w:rFonts w:ascii="Sylfaen" w:eastAsia="Times New Roman" w:hAnsi="Sylfaen"/>
          <w:sz w:val="20"/>
          <w:szCs w:val="20"/>
          <w:lang w:val="ka-GE" w:eastAsia="ru-RU"/>
        </w:rPr>
      </w:pPr>
      <w:r w:rsidRPr="00A06608">
        <w:rPr>
          <w:rFonts w:ascii="Sylfaen" w:hAnsi="Sylfaen"/>
          <w:sz w:val="20"/>
          <w:szCs w:val="20"/>
          <w:lang w:val="ka-GE"/>
        </w:rPr>
        <w:t xml:space="preserve">მომხმარებელი </w:t>
      </w:r>
      <w:r w:rsidR="00A6556D">
        <w:rPr>
          <w:rFonts w:ascii="Sylfaen" w:hAnsi="Sylfaen"/>
          <w:sz w:val="20"/>
          <w:szCs w:val="20"/>
          <w:lang w:val="ka-GE"/>
        </w:rPr>
        <w:t>არ არის უფლებამოსილი</w:t>
      </w:r>
      <w:r w:rsidRPr="00A06608">
        <w:rPr>
          <w:rFonts w:ascii="Sylfaen" w:hAnsi="Sylfaen"/>
          <w:sz w:val="20"/>
          <w:szCs w:val="20"/>
          <w:lang w:val="ka-GE"/>
        </w:rPr>
        <w:t xml:space="preserve"> ვადაზე ადრე შეწყვიტოს წინამდებარე დეპოზიტის ხელშეკრულება.</w:t>
      </w:r>
    </w:p>
    <w:p w14:paraId="27803A30" w14:textId="77777777" w:rsidR="00B713A3" w:rsidRPr="006F13E2" w:rsidRDefault="00B713A3" w:rsidP="00B713A3">
      <w:pPr>
        <w:pStyle w:val="ListParagraph"/>
        <w:numPr>
          <w:ilvl w:val="1"/>
          <w:numId w:val="46"/>
        </w:numPr>
        <w:autoSpaceDE w:val="0"/>
        <w:autoSpaceDN w:val="0"/>
        <w:adjustRightInd w:val="0"/>
        <w:spacing w:after="11"/>
        <w:contextualSpacing/>
        <w:jc w:val="both"/>
        <w:rPr>
          <w:rFonts w:ascii="Sylfaen" w:eastAsia="Times New Roman" w:hAnsi="Sylfaen"/>
          <w:sz w:val="20"/>
          <w:szCs w:val="20"/>
          <w:lang w:val="ka-GE" w:eastAsia="ru-RU"/>
        </w:rPr>
      </w:pPr>
      <w:r w:rsidRPr="00E452EE">
        <w:rPr>
          <w:rFonts w:ascii="Sylfaen" w:eastAsia="Times New Roman" w:hAnsi="Sylfaen"/>
          <w:sz w:val="20"/>
          <w:szCs w:val="20"/>
          <w:lang w:val="ka-GE" w:eastAsia="ru-RU"/>
        </w:rPr>
        <w:t>წინამდებარე შეძენის შეთანხმება შედგენილია თანაბარი იურიდიული ძალის მქონე</w:t>
      </w:r>
      <w:r>
        <w:rPr>
          <w:rFonts w:ascii="Sylfaen" w:eastAsia="Times New Roman" w:hAnsi="Sylfaen"/>
          <w:sz w:val="20"/>
          <w:szCs w:val="20"/>
          <w:lang w:val="ka-GE" w:eastAsia="ru-RU"/>
        </w:rPr>
        <w:t xml:space="preserve"> ორ</w:t>
      </w:r>
      <w:r w:rsidRPr="00E452EE">
        <w:rPr>
          <w:rFonts w:ascii="Sylfaen" w:eastAsia="Times New Roman" w:hAnsi="Sylfaen"/>
          <w:sz w:val="20"/>
          <w:szCs w:val="20"/>
          <w:lang w:val="ka-GE" w:eastAsia="ru-RU"/>
        </w:rPr>
        <w:t xml:space="preserve"> ეგზემპლარად ქართულ ენაზე, ისე, რომ თითო ეგზემპლარი გადაეცემათ მხარეებს.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827"/>
        <w:gridCol w:w="3702"/>
      </w:tblGrid>
      <w:tr w:rsidR="00B713A3" w:rsidRPr="006F13E2" w14:paraId="72F56BE5" w14:textId="77777777" w:rsidTr="00D769FA">
        <w:tc>
          <w:tcPr>
            <w:tcW w:w="1701" w:type="dxa"/>
            <w:shd w:val="clear" w:color="auto" w:fill="auto"/>
          </w:tcPr>
          <w:p w14:paraId="7D44FE7A" w14:textId="77777777" w:rsidR="00B713A3" w:rsidRPr="006F13E2" w:rsidRDefault="00B713A3" w:rsidP="00D769FA">
            <w:pPr>
              <w:pStyle w:val="BodyText"/>
              <w:rPr>
                <w:rFonts w:ascii="Sylfaen" w:hAnsi="Sylfaen"/>
                <w:lang w:val="ka-GE"/>
              </w:rPr>
            </w:pPr>
            <w:r w:rsidRPr="006F13E2">
              <w:rPr>
                <w:rFonts w:ascii="Sylfaen" w:hAnsi="Sylfaen"/>
                <w:b/>
                <w:lang w:val="ka-GE"/>
              </w:rPr>
              <w:t xml:space="preserve">ბანკი: </w:t>
            </w:r>
          </w:p>
        </w:tc>
        <w:tc>
          <w:tcPr>
            <w:tcW w:w="3402" w:type="dxa"/>
            <w:shd w:val="clear" w:color="auto" w:fill="auto"/>
          </w:tcPr>
          <w:p w14:paraId="5AE3939E" w14:textId="77777777" w:rsidR="00B713A3" w:rsidRPr="006F13E2" w:rsidRDefault="00B713A3" w:rsidP="00D769FA">
            <w:pPr>
              <w:pStyle w:val="BodyText"/>
              <w:rPr>
                <w:rFonts w:ascii="Sylfaen" w:hAnsi="Sylfaen"/>
                <w:lang w:val="ka-GE"/>
              </w:rPr>
            </w:pPr>
            <w:r w:rsidRPr="006F13E2">
              <w:rPr>
                <w:rFonts w:ascii="Sylfaen" w:hAnsi="Sylfaen"/>
                <w:b/>
                <w:lang w:val="ka-GE"/>
              </w:rPr>
              <w:t xml:space="preserve">სს </w:t>
            </w:r>
            <w:r>
              <w:rPr>
                <w:rFonts w:ascii="Sylfaen" w:hAnsi="Sylfaen"/>
                <w:b/>
                <w:lang w:val="ka-GE"/>
              </w:rPr>
              <w:t xml:space="preserve">სილქ </w:t>
            </w:r>
            <w:r w:rsidRPr="006F13E2">
              <w:rPr>
                <w:rFonts w:ascii="Sylfaen" w:hAnsi="Sylfaen"/>
                <w:b/>
                <w:lang w:val="ka-GE"/>
              </w:rPr>
              <w:t>ბანკი</w:t>
            </w:r>
          </w:p>
        </w:tc>
        <w:tc>
          <w:tcPr>
            <w:tcW w:w="1827" w:type="dxa"/>
            <w:shd w:val="clear" w:color="auto" w:fill="auto"/>
          </w:tcPr>
          <w:p w14:paraId="67A2F3A1" w14:textId="77777777" w:rsidR="00B713A3" w:rsidRPr="006F13E2" w:rsidRDefault="00B713A3" w:rsidP="00D769FA">
            <w:pPr>
              <w:pStyle w:val="BodyText"/>
              <w:rPr>
                <w:rFonts w:ascii="Sylfaen" w:hAnsi="Sylfaen"/>
                <w:lang w:val="ka-GE"/>
              </w:rPr>
            </w:pPr>
            <w:r w:rsidRPr="006F13E2">
              <w:rPr>
                <w:rFonts w:ascii="Sylfaen" w:hAnsi="Sylfaen"/>
                <w:b/>
                <w:lang w:val="ka-GE"/>
              </w:rPr>
              <w:t>მფლობელი:</w:t>
            </w:r>
          </w:p>
        </w:tc>
        <w:tc>
          <w:tcPr>
            <w:tcW w:w="3702" w:type="dxa"/>
            <w:shd w:val="clear" w:color="auto" w:fill="auto"/>
          </w:tcPr>
          <w:p w14:paraId="71696285" w14:textId="77777777" w:rsidR="00B713A3" w:rsidRPr="0071141D" w:rsidRDefault="00B713A3" w:rsidP="00D769FA">
            <w:pPr>
              <w:pStyle w:val="BodyText"/>
              <w:rPr>
                <w:rFonts w:ascii="Sylfaen" w:hAnsi="Sylfaen"/>
                <w:b/>
                <w:lang w:val="ka-GE"/>
              </w:rPr>
            </w:pPr>
            <w:r w:rsidRPr="0071141D">
              <w:rPr>
                <w:rFonts w:ascii="Sylfaen" w:hAnsi="Sylfaen"/>
                <w:b/>
                <w:lang w:val="ka-GE"/>
              </w:rPr>
              <w:fldChar w:fldCharType="begin">
                <w:ffData>
                  <w:name w:val="ClientName"/>
                  <w:enabled/>
                  <w:calcOnExit w:val="0"/>
                  <w:textInput/>
                </w:ffData>
              </w:fldChar>
            </w:r>
            <w:bookmarkStart w:id="0" w:name="ClientName"/>
            <w:r w:rsidRPr="0071141D">
              <w:rPr>
                <w:rFonts w:ascii="Sylfaen" w:hAnsi="Sylfaen"/>
                <w:b/>
                <w:lang w:val="ka-GE"/>
              </w:rPr>
              <w:instrText xml:space="preserve"> FORMTEXT </w:instrText>
            </w:r>
            <w:r w:rsidRPr="0071141D">
              <w:rPr>
                <w:rFonts w:ascii="Sylfaen" w:hAnsi="Sylfaen"/>
                <w:b/>
                <w:lang w:val="ka-GE"/>
              </w:rPr>
            </w:r>
            <w:r w:rsidRPr="0071141D">
              <w:rPr>
                <w:rFonts w:ascii="Sylfaen" w:hAnsi="Sylfaen"/>
                <w:b/>
                <w:lang w:val="ka-GE"/>
              </w:rPr>
              <w:fldChar w:fldCharType="separate"/>
            </w:r>
            <w:r w:rsidRPr="0071141D">
              <w:rPr>
                <w:rFonts w:ascii="Sylfaen" w:hAnsi="Sylfaen"/>
                <w:b/>
                <w:lang w:val="ka-GE"/>
              </w:rPr>
              <w:t> </w:t>
            </w:r>
            <w:r w:rsidRPr="0071141D">
              <w:rPr>
                <w:rFonts w:ascii="Sylfaen" w:hAnsi="Sylfaen"/>
                <w:b/>
                <w:lang w:val="ka-GE"/>
              </w:rPr>
              <w:t> </w:t>
            </w:r>
            <w:r w:rsidRPr="0071141D">
              <w:rPr>
                <w:rFonts w:ascii="Sylfaen" w:hAnsi="Sylfaen"/>
                <w:b/>
                <w:lang w:val="ka-GE"/>
              </w:rPr>
              <w:t> </w:t>
            </w:r>
            <w:r w:rsidRPr="0071141D">
              <w:rPr>
                <w:rFonts w:ascii="Sylfaen" w:hAnsi="Sylfaen"/>
                <w:b/>
                <w:lang w:val="ka-GE"/>
              </w:rPr>
              <w:t> </w:t>
            </w:r>
            <w:r w:rsidRPr="0071141D">
              <w:rPr>
                <w:rFonts w:ascii="Sylfaen" w:hAnsi="Sylfaen"/>
                <w:b/>
                <w:lang w:val="ka-GE"/>
              </w:rPr>
              <w:t> </w:t>
            </w:r>
            <w:r w:rsidRPr="0071141D">
              <w:rPr>
                <w:rFonts w:ascii="Sylfaen" w:hAnsi="Sylfaen"/>
                <w:b/>
                <w:lang w:val="ka-GE"/>
              </w:rPr>
              <w:fldChar w:fldCharType="end"/>
            </w:r>
            <w:bookmarkEnd w:id="0"/>
          </w:p>
        </w:tc>
      </w:tr>
      <w:tr w:rsidR="00B713A3" w:rsidRPr="006F13E2" w14:paraId="1D67A16B" w14:textId="77777777" w:rsidTr="00D769FA">
        <w:tc>
          <w:tcPr>
            <w:tcW w:w="5103" w:type="dxa"/>
            <w:gridSpan w:val="2"/>
            <w:shd w:val="clear" w:color="auto" w:fill="auto"/>
          </w:tcPr>
          <w:p w14:paraId="4C391977" w14:textId="77777777" w:rsidR="00B713A3" w:rsidRPr="006F13E2" w:rsidRDefault="00B713A3" w:rsidP="00D769FA">
            <w:pPr>
              <w:pStyle w:val="BodyText"/>
              <w:ind w:left="-108"/>
              <w:rPr>
                <w:rFonts w:ascii="Sylfaen" w:hAnsi="Sylfaen"/>
                <w:lang w:val="ka-GE"/>
              </w:rPr>
            </w:pPr>
            <w:r w:rsidRPr="006F13E2">
              <w:rPr>
                <w:rFonts w:ascii="Sylfaen" w:hAnsi="Sylfaen"/>
                <w:lang w:val="ka-GE"/>
              </w:rPr>
              <w:t>ხელმოწერა:</w:t>
            </w:r>
            <w:r w:rsidRPr="006F13E2">
              <w:rPr>
                <w:rFonts w:ascii="Sylfaen" w:hAnsi="Sylfaen"/>
                <w:lang w:val="ka-GE"/>
              </w:rPr>
              <w:tab/>
            </w:r>
            <w:r w:rsidRPr="006F13E2">
              <w:rPr>
                <w:rFonts w:ascii="Sylfaen" w:hAnsi="Sylfaen"/>
                <w:lang w:val="ka-GE"/>
              </w:rPr>
              <w:tab/>
            </w:r>
          </w:p>
          <w:p w14:paraId="4592CC03" w14:textId="77777777" w:rsidR="00B713A3" w:rsidRPr="006F13E2" w:rsidRDefault="00B713A3" w:rsidP="00D769FA">
            <w:pPr>
              <w:pStyle w:val="BodyText"/>
              <w:ind w:left="-108"/>
              <w:rPr>
                <w:rFonts w:ascii="Sylfaen" w:hAnsi="Sylfaen"/>
                <w:lang w:val="ka-GE"/>
              </w:rPr>
            </w:pPr>
          </w:p>
        </w:tc>
        <w:tc>
          <w:tcPr>
            <w:tcW w:w="5529" w:type="dxa"/>
            <w:gridSpan w:val="2"/>
            <w:shd w:val="clear" w:color="auto" w:fill="auto"/>
          </w:tcPr>
          <w:p w14:paraId="2BA96A81" w14:textId="77777777" w:rsidR="00B713A3" w:rsidRPr="006F13E2" w:rsidRDefault="00B713A3" w:rsidP="00D769FA">
            <w:pPr>
              <w:pStyle w:val="BodyText"/>
              <w:rPr>
                <w:rFonts w:ascii="Sylfaen" w:hAnsi="Sylfaen"/>
                <w:lang w:val="ka-GE"/>
              </w:rPr>
            </w:pPr>
            <w:r w:rsidRPr="006F13E2">
              <w:rPr>
                <w:rFonts w:ascii="Sylfaen" w:hAnsi="Sylfaen"/>
                <w:lang w:val="ka-GE"/>
              </w:rPr>
              <w:t xml:space="preserve">ხელმოწერა:                         </w:t>
            </w:r>
          </w:p>
        </w:tc>
      </w:tr>
      <w:tr w:rsidR="00B713A3" w:rsidRPr="006F13E2" w14:paraId="62685E60" w14:textId="77777777" w:rsidTr="00D769FA">
        <w:tc>
          <w:tcPr>
            <w:tcW w:w="5103" w:type="dxa"/>
            <w:gridSpan w:val="2"/>
            <w:shd w:val="clear" w:color="auto" w:fill="auto"/>
          </w:tcPr>
          <w:p w14:paraId="2BA85572" w14:textId="77777777" w:rsidR="00B713A3" w:rsidRPr="006F13E2" w:rsidRDefault="00B713A3" w:rsidP="00D769FA">
            <w:pPr>
              <w:pStyle w:val="BodyText"/>
              <w:ind w:left="-108"/>
              <w:rPr>
                <w:rFonts w:ascii="Sylfaen" w:hAnsi="Sylfaen"/>
                <w:lang w:val="ka-GE"/>
              </w:rPr>
            </w:pPr>
            <w:r w:rsidRPr="006F13E2">
              <w:rPr>
                <w:rFonts w:ascii="Sylfaen" w:hAnsi="Sylfaen"/>
                <w:lang w:val="ka-GE"/>
              </w:rPr>
              <w:t>სახელი და გვარი გარკვევით და სრულად:</w:t>
            </w:r>
          </w:p>
        </w:tc>
        <w:tc>
          <w:tcPr>
            <w:tcW w:w="5529" w:type="dxa"/>
            <w:gridSpan w:val="2"/>
            <w:shd w:val="clear" w:color="auto" w:fill="auto"/>
          </w:tcPr>
          <w:p w14:paraId="73E2CC81" w14:textId="77777777" w:rsidR="00B713A3" w:rsidRPr="006F13E2" w:rsidRDefault="00B713A3" w:rsidP="00D769FA">
            <w:pPr>
              <w:pStyle w:val="BodyText"/>
              <w:ind w:left="-108"/>
              <w:rPr>
                <w:rFonts w:ascii="Sylfaen" w:hAnsi="Sylfaen"/>
                <w:lang w:val="ka-GE"/>
              </w:rPr>
            </w:pPr>
            <w:r w:rsidRPr="006F13E2">
              <w:rPr>
                <w:rFonts w:ascii="Sylfaen" w:hAnsi="Sylfaen"/>
                <w:lang w:val="ka-GE"/>
              </w:rPr>
              <w:t xml:space="preserve"> სახელი და გვარი გარკვევით და სრულად:</w:t>
            </w:r>
          </w:p>
          <w:p w14:paraId="5ECC65C0" w14:textId="77777777" w:rsidR="00B713A3" w:rsidRPr="006F13E2" w:rsidRDefault="00B713A3" w:rsidP="00D769FA">
            <w:pPr>
              <w:pStyle w:val="BodyText"/>
              <w:ind w:left="-30" w:hanging="30"/>
              <w:rPr>
                <w:rFonts w:ascii="Sylfaen" w:hAnsi="Sylfaen"/>
                <w:lang w:val="ka-GE"/>
              </w:rPr>
            </w:pPr>
          </w:p>
        </w:tc>
      </w:tr>
    </w:tbl>
    <w:p w14:paraId="58F96ABB" w14:textId="77777777" w:rsidR="00B713A3" w:rsidRPr="006F13E2" w:rsidRDefault="00B713A3" w:rsidP="00B713A3">
      <w:pPr>
        <w:tabs>
          <w:tab w:val="left" w:pos="0"/>
        </w:tabs>
        <w:ind w:right="-79"/>
        <w:jc w:val="both"/>
        <w:rPr>
          <w:rFonts w:ascii="Sylfaen" w:hAnsi="Sylfaen"/>
          <w:lang w:val="ka-GE"/>
        </w:rPr>
      </w:pPr>
    </w:p>
    <w:p w14:paraId="0F6597FE" w14:textId="77777777" w:rsidR="00FF1505" w:rsidRPr="00D11B62" w:rsidRDefault="00FF1505" w:rsidP="00852215">
      <w:pPr>
        <w:tabs>
          <w:tab w:val="left" w:pos="0"/>
        </w:tabs>
        <w:ind w:right="-79"/>
        <w:jc w:val="both"/>
        <w:rPr>
          <w:rFonts w:ascii="Sylfaen" w:hAnsi="Sylfaen"/>
          <w:lang w:val="ka-GE"/>
        </w:rPr>
      </w:pPr>
    </w:p>
    <w:sectPr w:rsidR="00FF1505" w:rsidRPr="00D11B62" w:rsidSect="00121B12">
      <w:footerReference w:type="even" r:id="rId20"/>
      <w:footerReference w:type="default" r:id="rId21"/>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A05F" w14:textId="77777777" w:rsidR="00BB1215" w:rsidRDefault="00BB1215">
      <w:r>
        <w:separator/>
      </w:r>
    </w:p>
  </w:endnote>
  <w:endnote w:type="continuationSeparator" w:id="0">
    <w:p w14:paraId="38ED797D" w14:textId="77777777" w:rsidR="00BB1215" w:rsidRDefault="00B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09F0"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C2769"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239A" w14:textId="77777777" w:rsidR="00B713A3" w:rsidRPr="0075429A" w:rsidRDefault="00B713A3" w:rsidP="00B713A3">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Pr>
        <w:sz w:val="18"/>
        <w:szCs w:val="18"/>
      </w:rPr>
      <w:t>1</w:t>
    </w:r>
    <w:r w:rsidRPr="0075429A">
      <w:rPr>
        <w:noProof/>
        <w:sz w:val="18"/>
        <w:szCs w:val="18"/>
      </w:rPr>
      <w:fldChar w:fldCharType="end"/>
    </w:r>
    <w:r w:rsidRPr="0075429A">
      <w:rPr>
        <w:sz w:val="18"/>
        <w:szCs w:val="18"/>
      </w:rPr>
      <w:tab/>
    </w:r>
    <w:r w:rsidRPr="0075429A">
      <w:rPr>
        <w:rFonts w:ascii="Sylfaen" w:hAnsi="Sylfaen"/>
        <w:sz w:val="18"/>
        <w:szCs w:val="18"/>
        <w:lang w:val="ka-GE"/>
      </w:rPr>
      <w:tab/>
    </w:r>
    <w:r>
      <w:rPr>
        <w:rFonts w:ascii="Sylfaen" w:hAnsi="Sylfaen"/>
        <w:i/>
        <w:sz w:val="18"/>
        <w:szCs w:val="18"/>
        <w:lang w:val="ka-GE"/>
      </w:rPr>
      <w:t>მფლობელი</w:t>
    </w:r>
    <w:r w:rsidRPr="0075429A">
      <w:rPr>
        <w:rFonts w:ascii="Sylfaen" w:hAnsi="Sylfaen"/>
        <w:i/>
        <w:sz w:val="18"/>
        <w:szCs w:val="18"/>
        <w:lang w:val="ka-GE"/>
      </w:rPr>
      <w:t>: ---------------------------------</w:t>
    </w:r>
    <w:r w:rsidRPr="0075429A">
      <w:rPr>
        <w:sz w:val="18"/>
        <w:szCs w:val="18"/>
      </w:rPr>
      <w:tab/>
    </w:r>
  </w:p>
  <w:p w14:paraId="3E7DFA01" w14:textId="41F7107C" w:rsidR="00DB0096" w:rsidRPr="0075429A" w:rsidRDefault="00DB0096" w:rsidP="0059656D">
    <w:pPr>
      <w:pStyle w:val="Footer"/>
      <w:tabs>
        <w:tab w:val="clear" w:pos="8640"/>
        <w:tab w:val="left" w:pos="0"/>
        <w:tab w:val="center" w:pos="4961"/>
        <w:tab w:val="right" w:pos="992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A6ED" w14:textId="77777777" w:rsidR="00BB1215" w:rsidRDefault="00BB1215">
      <w:r>
        <w:separator/>
      </w:r>
    </w:p>
  </w:footnote>
  <w:footnote w:type="continuationSeparator" w:id="0">
    <w:p w14:paraId="616FAAC2" w14:textId="77777777" w:rsidR="00BB1215" w:rsidRDefault="00BB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21F85"/>
    <w:multiLevelType w:val="multilevel"/>
    <w:tmpl w:val="45868D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0372B9"/>
    <w:multiLevelType w:val="multilevel"/>
    <w:tmpl w:val="B194F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7"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8"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ADE1BCB"/>
    <w:multiLevelType w:val="multilevel"/>
    <w:tmpl w:val="9C3AD8B0"/>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0980585">
    <w:abstractNumId w:val="36"/>
  </w:num>
  <w:num w:numId="2" w16cid:durableId="1553034341">
    <w:abstractNumId w:val="22"/>
  </w:num>
  <w:num w:numId="3" w16cid:durableId="1582637612">
    <w:abstractNumId w:val="29"/>
  </w:num>
  <w:num w:numId="4" w16cid:durableId="1344816178">
    <w:abstractNumId w:val="33"/>
  </w:num>
  <w:num w:numId="5" w16cid:durableId="557741898">
    <w:abstractNumId w:val="34"/>
  </w:num>
  <w:num w:numId="6" w16cid:durableId="250239846">
    <w:abstractNumId w:val="35"/>
  </w:num>
  <w:num w:numId="7" w16cid:durableId="252511917">
    <w:abstractNumId w:val="5"/>
  </w:num>
  <w:num w:numId="8" w16cid:durableId="1631932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775218">
    <w:abstractNumId w:val="16"/>
  </w:num>
  <w:num w:numId="10" w16cid:durableId="1228489046">
    <w:abstractNumId w:val="7"/>
  </w:num>
  <w:num w:numId="11" w16cid:durableId="1816793047">
    <w:abstractNumId w:val="43"/>
  </w:num>
  <w:num w:numId="12" w16cid:durableId="837647854">
    <w:abstractNumId w:val="6"/>
  </w:num>
  <w:num w:numId="13" w16cid:durableId="2039349723">
    <w:abstractNumId w:val="13"/>
  </w:num>
  <w:num w:numId="14" w16cid:durableId="249656163">
    <w:abstractNumId w:val="11"/>
  </w:num>
  <w:num w:numId="15" w16cid:durableId="1307079622">
    <w:abstractNumId w:val="8"/>
  </w:num>
  <w:num w:numId="16" w16cid:durableId="2001540907">
    <w:abstractNumId w:val="38"/>
  </w:num>
  <w:num w:numId="17" w16cid:durableId="677853926">
    <w:abstractNumId w:val="20"/>
  </w:num>
  <w:num w:numId="18" w16cid:durableId="1888908253">
    <w:abstractNumId w:val="40"/>
  </w:num>
  <w:num w:numId="19" w16cid:durableId="963192720">
    <w:abstractNumId w:val="42"/>
  </w:num>
  <w:num w:numId="20" w16cid:durableId="279605107">
    <w:abstractNumId w:val="21"/>
  </w:num>
  <w:num w:numId="21" w16cid:durableId="160511477">
    <w:abstractNumId w:val="23"/>
  </w:num>
  <w:num w:numId="22" w16cid:durableId="1663964597">
    <w:abstractNumId w:val="9"/>
  </w:num>
  <w:num w:numId="23" w16cid:durableId="834762038">
    <w:abstractNumId w:val="18"/>
  </w:num>
  <w:num w:numId="24" w16cid:durableId="605624494">
    <w:abstractNumId w:val="30"/>
  </w:num>
  <w:num w:numId="25" w16cid:durableId="1907718703">
    <w:abstractNumId w:val="41"/>
  </w:num>
  <w:num w:numId="26" w16cid:durableId="659040708">
    <w:abstractNumId w:val="19"/>
  </w:num>
  <w:num w:numId="27" w16cid:durableId="1573586528">
    <w:abstractNumId w:val="10"/>
  </w:num>
  <w:num w:numId="28" w16cid:durableId="2085250831">
    <w:abstractNumId w:val="24"/>
  </w:num>
  <w:num w:numId="29" w16cid:durableId="1427775286">
    <w:abstractNumId w:val="12"/>
  </w:num>
  <w:num w:numId="30" w16cid:durableId="98333807">
    <w:abstractNumId w:val="37"/>
  </w:num>
  <w:num w:numId="31" w16cid:durableId="1738091357">
    <w:abstractNumId w:val="14"/>
  </w:num>
  <w:num w:numId="32" w16cid:durableId="807891443">
    <w:abstractNumId w:val="26"/>
  </w:num>
  <w:num w:numId="33" w16cid:durableId="363138793">
    <w:abstractNumId w:val="4"/>
  </w:num>
  <w:num w:numId="34" w16cid:durableId="1325085454">
    <w:abstractNumId w:val="27"/>
  </w:num>
  <w:num w:numId="35" w16cid:durableId="1703554664">
    <w:abstractNumId w:val="44"/>
  </w:num>
  <w:num w:numId="36" w16cid:durableId="634020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240329">
    <w:abstractNumId w:val="3"/>
  </w:num>
  <w:num w:numId="38" w16cid:durableId="1578129210">
    <w:abstractNumId w:val="1"/>
  </w:num>
  <w:num w:numId="39" w16cid:durableId="1979872657">
    <w:abstractNumId w:val="2"/>
  </w:num>
  <w:num w:numId="40" w16cid:durableId="135340999">
    <w:abstractNumId w:val="25"/>
  </w:num>
  <w:num w:numId="41" w16cid:durableId="2059864075">
    <w:abstractNumId w:val="15"/>
  </w:num>
  <w:num w:numId="42" w16cid:durableId="308244343">
    <w:abstractNumId w:val="0"/>
  </w:num>
  <w:num w:numId="43" w16cid:durableId="1196775920">
    <w:abstractNumId w:val="31"/>
  </w:num>
  <w:num w:numId="44" w16cid:durableId="1876885781">
    <w:abstractNumId w:val="17"/>
  </w:num>
  <w:num w:numId="45" w16cid:durableId="1535733547">
    <w:abstractNumId w:val="39"/>
  </w:num>
  <w:num w:numId="46" w16cid:durableId="1299997208">
    <w:abstractNumId w:val="32"/>
  </w:num>
  <w:num w:numId="47" w16cid:durableId="6378825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3B07"/>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18"/>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0448"/>
    <w:rsid w:val="0005202C"/>
    <w:rsid w:val="000525F6"/>
    <w:rsid w:val="00055323"/>
    <w:rsid w:val="000565BD"/>
    <w:rsid w:val="00057226"/>
    <w:rsid w:val="00057580"/>
    <w:rsid w:val="000577A3"/>
    <w:rsid w:val="00061CBA"/>
    <w:rsid w:val="00062B65"/>
    <w:rsid w:val="00062BA0"/>
    <w:rsid w:val="00062D50"/>
    <w:rsid w:val="000657BB"/>
    <w:rsid w:val="00066C6D"/>
    <w:rsid w:val="00067CB3"/>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1B"/>
    <w:rsid w:val="000B1766"/>
    <w:rsid w:val="000B28C9"/>
    <w:rsid w:val="000B3AB5"/>
    <w:rsid w:val="000B424C"/>
    <w:rsid w:val="000B4A9D"/>
    <w:rsid w:val="000B4AAC"/>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A9"/>
    <w:rsid w:val="00111CF4"/>
    <w:rsid w:val="001121E9"/>
    <w:rsid w:val="00113ACC"/>
    <w:rsid w:val="00116B1D"/>
    <w:rsid w:val="00117FD6"/>
    <w:rsid w:val="0012123E"/>
    <w:rsid w:val="00121715"/>
    <w:rsid w:val="00121B12"/>
    <w:rsid w:val="00122814"/>
    <w:rsid w:val="001262D7"/>
    <w:rsid w:val="00126B50"/>
    <w:rsid w:val="0012735F"/>
    <w:rsid w:val="001279CC"/>
    <w:rsid w:val="00130B93"/>
    <w:rsid w:val="0013130A"/>
    <w:rsid w:val="001328C8"/>
    <w:rsid w:val="00132A68"/>
    <w:rsid w:val="00132E94"/>
    <w:rsid w:val="00134109"/>
    <w:rsid w:val="00136EFE"/>
    <w:rsid w:val="00137820"/>
    <w:rsid w:val="001454D9"/>
    <w:rsid w:val="00145A10"/>
    <w:rsid w:val="00145CA0"/>
    <w:rsid w:val="00145D59"/>
    <w:rsid w:val="00146FEE"/>
    <w:rsid w:val="00147B22"/>
    <w:rsid w:val="00151D6E"/>
    <w:rsid w:val="00152E8C"/>
    <w:rsid w:val="00153F1E"/>
    <w:rsid w:val="001544E3"/>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10BE"/>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2750"/>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6893"/>
    <w:rsid w:val="001E720E"/>
    <w:rsid w:val="001E74AA"/>
    <w:rsid w:val="001E7916"/>
    <w:rsid w:val="001F2A00"/>
    <w:rsid w:val="001F441F"/>
    <w:rsid w:val="001F45A0"/>
    <w:rsid w:val="001F4CE7"/>
    <w:rsid w:val="001F52AE"/>
    <w:rsid w:val="001F5361"/>
    <w:rsid w:val="001F5400"/>
    <w:rsid w:val="001F5FE8"/>
    <w:rsid w:val="001F6216"/>
    <w:rsid w:val="001F64CA"/>
    <w:rsid w:val="001F72D9"/>
    <w:rsid w:val="001F7BC0"/>
    <w:rsid w:val="001F7F5F"/>
    <w:rsid w:val="00200376"/>
    <w:rsid w:val="00200420"/>
    <w:rsid w:val="002006A0"/>
    <w:rsid w:val="00200895"/>
    <w:rsid w:val="00201286"/>
    <w:rsid w:val="00203511"/>
    <w:rsid w:val="00203D5A"/>
    <w:rsid w:val="0020407D"/>
    <w:rsid w:val="00204D7B"/>
    <w:rsid w:val="00205E6E"/>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57B3"/>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545D"/>
    <w:rsid w:val="00296CFC"/>
    <w:rsid w:val="002A0F50"/>
    <w:rsid w:val="002A229F"/>
    <w:rsid w:val="002A2933"/>
    <w:rsid w:val="002A2D24"/>
    <w:rsid w:val="002A3C06"/>
    <w:rsid w:val="002A3D8E"/>
    <w:rsid w:val="002A408D"/>
    <w:rsid w:val="002A57E3"/>
    <w:rsid w:val="002A75DB"/>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4012"/>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1E16"/>
    <w:rsid w:val="003020C2"/>
    <w:rsid w:val="00302382"/>
    <w:rsid w:val="003032F8"/>
    <w:rsid w:val="00303550"/>
    <w:rsid w:val="00303DC6"/>
    <w:rsid w:val="00305706"/>
    <w:rsid w:val="003059E1"/>
    <w:rsid w:val="0030651E"/>
    <w:rsid w:val="0030671E"/>
    <w:rsid w:val="0031009A"/>
    <w:rsid w:val="00311040"/>
    <w:rsid w:val="0031299C"/>
    <w:rsid w:val="003136EA"/>
    <w:rsid w:val="00313DFE"/>
    <w:rsid w:val="0031429B"/>
    <w:rsid w:val="00314D91"/>
    <w:rsid w:val="00314EC1"/>
    <w:rsid w:val="00317334"/>
    <w:rsid w:val="00317BED"/>
    <w:rsid w:val="00320528"/>
    <w:rsid w:val="0032143A"/>
    <w:rsid w:val="003214A8"/>
    <w:rsid w:val="0032241E"/>
    <w:rsid w:val="0032262D"/>
    <w:rsid w:val="00322B51"/>
    <w:rsid w:val="00322D6F"/>
    <w:rsid w:val="0032551F"/>
    <w:rsid w:val="0032554D"/>
    <w:rsid w:val="00325E35"/>
    <w:rsid w:val="0033096F"/>
    <w:rsid w:val="00330B1D"/>
    <w:rsid w:val="00331285"/>
    <w:rsid w:val="003328CA"/>
    <w:rsid w:val="00332E2F"/>
    <w:rsid w:val="0033323E"/>
    <w:rsid w:val="0033380A"/>
    <w:rsid w:val="00333910"/>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5288"/>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7AE7"/>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3B05"/>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3A95"/>
    <w:rsid w:val="004242DC"/>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17E8"/>
    <w:rsid w:val="00482A7F"/>
    <w:rsid w:val="00482E1E"/>
    <w:rsid w:val="00483722"/>
    <w:rsid w:val="00483859"/>
    <w:rsid w:val="0048665E"/>
    <w:rsid w:val="00486DF1"/>
    <w:rsid w:val="0049052A"/>
    <w:rsid w:val="00490F30"/>
    <w:rsid w:val="00491072"/>
    <w:rsid w:val="00491E9A"/>
    <w:rsid w:val="00492248"/>
    <w:rsid w:val="0049295F"/>
    <w:rsid w:val="0049710F"/>
    <w:rsid w:val="00497DFC"/>
    <w:rsid w:val="004A04E6"/>
    <w:rsid w:val="004A0912"/>
    <w:rsid w:val="004A0A21"/>
    <w:rsid w:val="004A0AA3"/>
    <w:rsid w:val="004A0CB6"/>
    <w:rsid w:val="004A28AC"/>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53E2"/>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20AD"/>
    <w:rsid w:val="004F440F"/>
    <w:rsid w:val="004F525A"/>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27D64"/>
    <w:rsid w:val="00530717"/>
    <w:rsid w:val="00532882"/>
    <w:rsid w:val="005339CE"/>
    <w:rsid w:val="005354E5"/>
    <w:rsid w:val="005356FD"/>
    <w:rsid w:val="00535FA0"/>
    <w:rsid w:val="00536393"/>
    <w:rsid w:val="00537197"/>
    <w:rsid w:val="00541F30"/>
    <w:rsid w:val="005423DC"/>
    <w:rsid w:val="00542951"/>
    <w:rsid w:val="0054305F"/>
    <w:rsid w:val="00543BBE"/>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58CE"/>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1A90"/>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31"/>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6991"/>
    <w:rsid w:val="0065744D"/>
    <w:rsid w:val="00660084"/>
    <w:rsid w:val="006600C4"/>
    <w:rsid w:val="006602FE"/>
    <w:rsid w:val="0066058D"/>
    <w:rsid w:val="00661948"/>
    <w:rsid w:val="00662FDA"/>
    <w:rsid w:val="00663759"/>
    <w:rsid w:val="0066383B"/>
    <w:rsid w:val="00663863"/>
    <w:rsid w:val="00663F3E"/>
    <w:rsid w:val="006658A2"/>
    <w:rsid w:val="00665D30"/>
    <w:rsid w:val="00665D4D"/>
    <w:rsid w:val="00666BFD"/>
    <w:rsid w:val="00671B42"/>
    <w:rsid w:val="00672074"/>
    <w:rsid w:val="00672595"/>
    <w:rsid w:val="00672B92"/>
    <w:rsid w:val="00672F48"/>
    <w:rsid w:val="00674EA9"/>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5A52"/>
    <w:rsid w:val="006E61D4"/>
    <w:rsid w:val="006E6598"/>
    <w:rsid w:val="006E6C5D"/>
    <w:rsid w:val="006E710F"/>
    <w:rsid w:val="006E793B"/>
    <w:rsid w:val="006E7E7E"/>
    <w:rsid w:val="006F009E"/>
    <w:rsid w:val="006F0F42"/>
    <w:rsid w:val="006F126A"/>
    <w:rsid w:val="006F1892"/>
    <w:rsid w:val="006F2998"/>
    <w:rsid w:val="006F3CD4"/>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E4E"/>
    <w:rsid w:val="00712E03"/>
    <w:rsid w:val="007154BB"/>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66C55"/>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5B0D"/>
    <w:rsid w:val="00786EBE"/>
    <w:rsid w:val="007874F2"/>
    <w:rsid w:val="00787933"/>
    <w:rsid w:val="007908B4"/>
    <w:rsid w:val="00790BE8"/>
    <w:rsid w:val="00792272"/>
    <w:rsid w:val="00794C53"/>
    <w:rsid w:val="007954BD"/>
    <w:rsid w:val="0079799D"/>
    <w:rsid w:val="007A0BE3"/>
    <w:rsid w:val="007A12B9"/>
    <w:rsid w:val="007A1EA9"/>
    <w:rsid w:val="007A21A5"/>
    <w:rsid w:val="007A3A09"/>
    <w:rsid w:val="007A451E"/>
    <w:rsid w:val="007A4715"/>
    <w:rsid w:val="007A506C"/>
    <w:rsid w:val="007A606A"/>
    <w:rsid w:val="007A7E6B"/>
    <w:rsid w:val="007B4D8F"/>
    <w:rsid w:val="007B509E"/>
    <w:rsid w:val="007B576B"/>
    <w:rsid w:val="007B63C3"/>
    <w:rsid w:val="007B7834"/>
    <w:rsid w:val="007C1AD2"/>
    <w:rsid w:val="007C2417"/>
    <w:rsid w:val="007C3161"/>
    <w:rsid w:val="007C346F"/>
    <w:rsid w:val="007C3685"/>
    <w:rsid w:val="007C3A1B"/>
    <w:rsid w:val="007C43A9"/>
    <w:rsid w:val="007C5CBB"/>
    <w:rsid w:val="007C6501"/>
    <w:rsid w:val="007C65AD"/>
    <w:rsid w:val="007C6F45"/>
    <w:rsid w:val="007C7830"/>
    <w:rsid w:val="007D208F"/>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EE2"/>
    <w:rsid w:val="007E7F85"/>
    <w:rsid w:val="007F00FB"/>
    <w:rsid w:val="007F018B"/>
    <w:rsid w:val="007F069B"/>
    <w:rsid w:val="007F156B"/>
    <w:rsid w:val="007F175F"/>
    <w:rsid w:val="007F1AF2"/>
    <w:rsid w:val="007F1DDF"/>
    <w:rsid w:val="007F2951"/>
    <w:rsid w:val="007F3D39"/>
    <w:rsid w:val="007F570F"/>
    <w:rsid w:val="007F64E1"/>
    <w:rsid w:val="007F7E16"/>
    <w:rsid w:val="00800236"/>
    <w:rsid w:val="00800734"/>
    <w:rsid w:val="008014D6"/>
    <w:rsid w:val="008019CE"/>
    <w:rsid w:val="008021A9"/>
    <w:rsid w:val="00802677"/>
    <w:rsid w:val="00803054"/>
    <w:rsid w:val="00805DA2"/>
    <w:rsid w:val="00805F2E"/>
    <w:rsid w:val="00806351"/>
    <w:rsid w:val="00806CB2"/>
    <w:rsid w:val="008073FB"/>
    <w:rsid w:val="00807DD7"/>
    <w:rsid w:val="00811066"/>
    <w:rsid w:val="00812974"/>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37DC"/>
    <w:rsid w:val="00844970"/>
    <w:rsid w:val="00845074"/>
    <w:rsid w:val="0084518E"/>
    <w:rsid w:val="008451B1"/>
    <w:rsid w:val="00845E6B"/>
    <w:rsid w:val="00846285"/>
    <w:rsid w:val="00846698"/>
    <w:rsid w:val="00847F4E"/>
    <w:rsid w:val="00847F68"/>
    <w:rsid w:val="008500F7"/>
    <w:rsid w:val="00850C94"/>
    <w:rsid w:val="0085204B"/>
    <w:rsid w:val="00852215"/>
    <w:rsid w:val="00852557"/>
    <w:rsid w:val="00852B0C"/>
    <w:rsid w:val="00853265"/>
    <w:rsid w:val="008542B3"/>
    <w:rsid w:val="00854373"/>
    <w:rsid w:val="00854B6B"/>
    <w:rsid w:val="00854C9B"/>
    <w:rsid w:val="00856380"/>
    <w:rsid w:val="00862AD2"/>
    <w:rsid w:val="00862B0A"/>
    <w:rsid w:val="008632FE"/>
    <w:rsid w:val="0086372C"/>
    <w:rsid w:val="008638AA"/>
    <w:rsid w:val="008648DA"/>
    <w:rsid w:val="008664DF"/>
    <w:rsid w:val="00866954"/>
    <w:rsid w:val="00866A5E"/>
    <w:rsid w:val="008678C2"/>
    <w:rsid w:val="00867ED6"/>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6A1D"/>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51F3"/>
    <w:rsid w:val="008B6171"/>
    <w:rsid w:val="008B7BFA"/>
    <w:rsid w:val="008C0F7A"/>
    <w:rsid w:val="008C13F0"/>
    <w:rsid w:val="008C1F4A"/>
    <w:rsid w:val="008C257C"/>
    <w:rsid w:val="008C3564"/>
    <w:rsid w:val="008C398A"/>
    <w:rsid w:val="008C3B97"/>
    <w:rsid w:val="008C3D17"/>
    <w:rsid w:val="008C4093"/>
    <w:rsid w:val="008C4C0D"/>
    <w:rsid w:val="008C67D0"/>
    <w:rsid w:val="008C736A"/>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361F"/>
    <w:rsid w:val="008F48C7"/>
    <w:rsid w:val="008F4F00"/>
    <w:rsid w:val="008F7690"/>
    <w:rsid w:val="00900A55"/>
    <w:rsid w:val="0090176D"/>
    <w:rsid w:val="009026E8"/>
    <w:rsid w:val="00902920"/>
    <w:rsid w:val="00902E5D"/>
    <w:rsid w:val="0090409C"/>
    <w:rsid w:val="00904778"/>
    <w:rsid w:val="00906F69"/>
    <w:rsid w:val="00907341"/>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2AA2"/>
    <w:rsid w:val="00943341"/>
    <w:rsid w:val="009437B0"/>
    <w:rsid w:val="00944B7B"/>
    <w:rsid w:val="009453DA"/>
    <w:rsid w:val="00946602"/>
    <w:rsid w:val="009502D5"/>
    <w:rsid w:val="00955E27"/>
    <w:rsid w:val="009564F7"/>
    <w:rsid w:val="009567D1"/>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9BE"/>
    <w:rsid w:val="009949C9"/>
    <w:rsid w:val="00994ADA"/>
    <w:rsid w:val="00994DD9"/>
    <w:rsid w:val="0099546B"/>
    <w:rsid w:val="00996B3F"/>
    <w:rsid w:val="009A09CF"/>
    <w:rsid w:val="009A2F70"/>
    <w:rsid w:val="009A31AE"/>
    <w:rsid w:val="009A46DF"/>
    <w:rsid w:val="009A5F2D"/>
    <w:rsid w:val="009A6479"/>
    <w:rsid w:val="009A7155"/>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D7438"/>
    <w:rsid w:val="009E0B28"/>
    <w:rsid w:val="009E39DE"/>
    <w:rsid w:val="009E3C95"/>
    <w:rsid w:val="009E7D91"/>
    <w:rsid w:val="009F11B8"/>
    <w:rsid w:val="009F1976"/>
    <w:rsid w:val="009F2232"/>
    <w:rsid w:val="009F3217"/>
    <w:rsid w:val="009F6A99"/>
    <w:rsid w:val="009F6DA0"/>
    <w:rsid w:val="009F7E22"/>
    <w:rsid w:val="00A00063"/>
    <w:rsid w:val="00A00FBB"/>
    <w:rsid w:val="00A013F9"/>
    <w:rsid w:val="00A0250E"/>
    <w:rsid w:val="00A02583"/>
    <w:rsid w:val="00A02709"/>
    <w:rsid w:val="00A0328A"/>
    <w:rsid w:val="00A032B2"/>
    <w:rsid w:val="00A03387"/>
    <w:rsid w:val="00A033FF"/>
    <w:rsid w:val="00A03BA6"/>
    <w:rsid w:val="00A03D88"/>
    <w:rsid w:val="00A04E64"/>
    <w:rsid w:val="00A06608"/>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5421"/>
    <w:rsid w:val="00A37A07"/>
    <w:rsid w:val="00A37D8D"/>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556D"/>
    <w:rsid w:val="00A66A96"/>
    <w:rsid w:val="00A67BB3"/>
    <w:rsid w:val="00A72293"/>
    <w:rsid w:val="00A723F0"/>
    <w:rsid w:val="00A73989"/>
    <w:rsid w:val="00A74961"/>
    <w:rsid w:val="00A74C0F"/>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AC4"/>
    <w:rsid w:val="00A87F86"/>
    <w:rsid w:val="00A90345"/>
    <w:rsid w:val="00A903B7"/>
    <w:rsid w:val="00A90E1D"/>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269C"/>
    <w:rsid w:val="00AA3D5C"/>
    <w:rsid w:val="00AA53CE"/>
    <w:rsid w:val="00AB2307"/>
    <w:rsid w:val="00AB3F4B"/>
    <w:rsid w:val="00AB4E8C"/>
    <w:rsid w:val="00AB4FEC"/>
    <w:rsid w:val="00AB515E"/>
    <w:rsid w:val="00AB6522"/>
    <w:rsid w:val="00AB7A8D"/>
    <w:rsid w:val="00AC0BCE"/>
    <w:rsid w:val="00AC1491"/>
    <w:rsid w:val="00AC1740"/>
    <w:rsid w:val="00AC1F4A"/>
    <w:rsid w:val="00AC243E"/>
    <w:rsid w:val="00AC2EF9"/>
    <w:rsid w:val="00AC3946"/>
    <w:rsid w:val="00AC4B62"/>
    <w:rsid w:val="00AC5003"/>
    <w:rsid w:val="00AC5D02"/>
    <w:rsid w:val="00AC6DE9"/>
    <w:rsid w:val="00AC737E"/>
    <w:rsid w:val="00AC74AA"/>
    <w:rsid w:val="00AC7912"/>
    <w:rsid w:val="00AD09F8"/>
    <w:rsid w:val="00AD1C48"/>
    <w:rsid w:val="00AD1E21"/>
    <w:rsid w:val="00AD2379"/>
    <w:rsid w:val="00AD367B"/>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7EF"/>
    <w:rsid w:val="00AF7C2B"/>
    <w:rsid w:val="00B00313"/>
    <w:rsid w:val="00B0092C"/>
    <w:rsid w:val="00B03C86"/>
    <w:rsid w:val="00B043FE"/>
    <w:rsid w:val="00B063A5"/>
    <w:rsid w:val="00B069BD"/>
    <w:rsid w:val="00B1421E"/>
    <w:rsid w:val="00B1442D"/>
    <w:rsid w:val="00B14B43"/>
    <w:rsid w:val="00B1685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0C1C"/>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5B9C"/>
    <w:rsid w:val="00B561D3"/>
    <w:rsid w:val="00B56204"/>
    <w:rsid w:val="00B569DE"/>
    <w:rsid w:val="00B57FA3"/>
    <w:rsid w:val="00B60EE2"/>
    <w:rsid w:val="00B6101F"/>
    <w:rsid w:val="00B61B48"/>
    <w:rsid w:val="00B62E27"/>
    <w:rsid w:val="00B639E0"/>
    <w:rsid w:val="00B646A6"/>
    <w:rsid w:val="00B64C83"/>
    <w:rsid w:val="00B65B24"/>
    <w:rsid w:val="00B65CEE"/>
    <w:rsid w:val="00B65F07"/>
    <w:rsid w:val="00B67D23"/>
    <w:rsid w:val="00B67E7D"/>
    <w:rsid w:val="00B70385"/>
    <w:rsid w:val="00B713A3"/>
    <w:rsid w:val="00B733E7"/>
    <w:rsid w:val="00B736AB"/>
    <w:rsid w:val="00B74BB4"/>
    <w:rsid w:val="00B75826"/>
    <w:rsid w:val="00B763FA"/>
    <w:rsid w:val="00B80C20"/>
    <w:rsid w:val="00B8214C"/>
    <w:rsid w:val="00B82BB8"/>
    <w:rsid w:val="00B836AE"/>
    <w:rsid w:val="00B83D67"/>
    <w:rsid w:val="00B84291"/>
    <w:rsid w:val="00B84F86"/>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215"/>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5AE7"/>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15C"/>
    <w:rsid w:val="00BE3429"/>
    <w:rsid w:val="00BE4B50"/>
    <w:rsid w:val="00BE4CB2"/>
    <w:rsid w:val="00BE52E8"/>
    <w:rsid w:val="00BE75A2"/>
    <w:rsid w:val="00BE7892"/>
    <w:rsid w:val="00BF12DA"/>
    <w:rsid w:val="00BF1A4E"/>
    <w:rsid w:val="00BF2256"/>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B61"/>
    <w:rsid w:val="00C24F00"/>
    <w:rsid w:val="00C257AB"/>
    <w:rsid w:val="00C26C0C"/>
    <w:rsid w:val="00C27E50"/>
    <w:rsid w:val="00C327CA"/>
    <w:rsid w:val="00C33856"/>
    <w:rsid w:val="00C342AE"/>
    <w:rsid w:val="00C344A5"/>
    <w:rsid w:val="00C3452F"/>
    <w:rsid w:val="00C35577"/>
    <w:rsid w:val="00C357DA"/>
    <w:rsid w:val="00C362EC"/>
    <w:rsid w:val="00C366F5"/>
    <w:rsid w:val="00C36C41"/>
    <w:rsid w:val="00C37453"/>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6F05"/>
    <w:rsid w:val="00C47744"/>
    <w:rsid w:val="00C47AE8"/>
    <w:rsid w:val="00C50446"/>
    <w:rsid w:val="00C508CA"/>
    <w:rsid w:val="00C512FC"/>
    <w:rsid w:val="00C52118"/>
    <w:rsid w:val="00C52428"/>
    <w:rsid w:val="00C5289D"/>
    <w:rsid w:val="00C529B2"/>
    <w:rsid w:val="00C52A00"/>
    <w:rsid w:val="00C54994"/>
    <w:rsid w:val="00C57238"/>
    <w:rsid w:val="00C5730B"/>
    <w:rsid w:val="00C61E0C"/>
    <w:rsid w:val="00C627B9"/>
    <w:rsid w:val="00C63CE9"/>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312"/>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24D"/>
    <w:rsid w:val="00CF09D2"/>
    <w:rsid w:val="00CF0DB9"/>
    <w:rsid w:val="00CF1CCC"/>
    <w:rsid w:val="00CF31CE"/>
    <w:rsid w:val="00CF35C0"/>
    <w:rsid w:val="00CF654E"/>
    <w:rsid w:val="00CF6F9E"/>
    <w:rsid w:val="00D02FD2"/>
    <w:rsid w:val="00D03D8A"/>
    <w:rsid w:val="00D0760F"/>
    <w:rsid w:val="00D11B62"/>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65E"/>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6E3"/>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0F6C"/>
    <w:rsid w:val="00DB19BB"/>
    <w:rsid w:val="00DB28FF"/>
    <w:rsid w:val="00DB2D08"/>
    <w:rsid w:val="00DB3CEC"/>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193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323C"/>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D8C"/>
    <w:rsid w:val="00E57F80"/>
    <w:rsid w:val="00E606F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808"/>
    <w:rsid w:val="00E73C9A"/>
    <w:rsid w:val="00E7568A"/>
    <w:rsid w:val="00E770F9"/>
    <w:rsid w:val="00E77DF1"/>
    <w:rsid w:val="00E8146D"/>
    <w:rsid w:val="00E81D06"/>
    <w:rsid w:val="00E81D68"/>
    <w:rsid w:val="00E81E76"/>
    <w:rsid w:val="00E84FA5"/>
    <w:rsid w:val="00E85729"/>
    <w:rsid w:val="00E85A06"/>
    <w:rsid w:val="00E86237"/>
    <w:rsid w:val="00E86D1E"/>
    <w:rsid w:val="00E87116"/>
    <w:rsid w:val="00E907B0"/>
    <w:rsid w:val="00E90ABA"/>
    <w:rsid w:val="00E91883"/>
    <w:rsid w:val="00E94DFA"/>
    <w:rsid w:val="00E95B9F"/>
    <w:rsid w:val="00E9685A"/>
    <w:rsid w:val="00E9747F"/>
    <w:rsid w:val="00E97E12"/>
    <w:rsid w:val="00EA15AB"/>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430"/>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1960"/>
    <w:rsid w:val="00F4294E"/>
    <w:rsid w:val="00F43568"/>
    <w:rsid w:val="00F43F62"/>
    <w:rsid w:val="00F4482B"/>
    <w:rsid w:val="00F450CB"/>
    <w:rsid w:val="00F5122C"/>
    <w:rsid w:val="00F516CE"/>
    <w:rsid w:val="00F519BF"/>
    <w:rsid w:val="00F53C15"/>
    <w:rsid w:val="00F54062"/>
    <w:rsid w:val="00F54277"/>
    <w:rsid w:val="00F552E7"/>
    <w:rsid w:val="00F57009"/>
    <w:rsid w:val="00F60211"/>
    <w:rsid w:val="00F629D0"/>
    <w:rsid w:val="00F66F9F"/>
    <w:rsid w:val="00F675A6"/>
    <w:rsid w:val="00F711CC"/>
    <w:rsid w:val="00F72C4B"/>
    <w:rsid w:val="00F736DB"/>
    <w:rsid w:val="00F74141"/>
    <w:rsid w:val="00F75423"/>
    <w:rsid w:val="00F75C53"/>
    <w:rsid w:val="00F75D06"/>
    <w:rsid w:val="00F76877"/>
    <w:rsid w:val="00F768B8"/>
    <w:rsid w:val="00F81E63"/>
    <w:rsid w:val="00F82CC2"/>
    <w:rsid w:val="00F82E51"/>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DF6"/>
    <w:rsid w:val="00FC4063"/>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1FAC"/>
    <w:rsid w:val="00FE2634"/>
    <w:rsid w:val="00FE2C4A"/>
    <w:rsid w:val="00FE405B"/>
    <w:rsid w:val="00FE4210"/>
    <w:rsid w:val="00FE5E4E"/>
    <w:rsid w:val="00FE6554"/>
    <w:rsid w:val="00FE7598"/>
    <w:rsid w:val="00FE7646"/>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819D7"/>
  <w15:chartTrackingRefBased/>
  <w15:docId w15:val="{50C5EEEF-6E51-41E0-AF68-56692D6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styleId="UnresolvedMention">
    <w:name w:val="Unresolved Mention"/>
    <w:basedOn w:val="DefaultParagraphFont"/>
    <w:uiPriority w:val="99"/>
    <w:semiHidden/>
    <w:unhideWhenUsed/>
    <w:rsid w:val="00423A95"/>
    <w:rPr>
      <w:color w:val="605E5C"/>
      <w:shd w:val="clear" w:color="auto" w:fill="E1DFDD"/>
    </w:rPr>
  </w:style>
  <w:style w:type="paragraph" w:styleId="Revision">
    <w:name w:val="Revision"/>
    <w:hidden/>
    <w:uiPriority w:val="99"/>
    <w:semiHidden/>
    <w:rsid w:val="00C24B61"/>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http://www.terabank.g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lkbank.ge" TargetMode="External"/><Relationship Id="rId2" Type="http://schemas.openxmlformats.org/officeDocument/2006/relationships/customXml" Target="../customXml/item2.xml"/><Relationship Id="rId16" Type="http://schemas.openxmlformats.org/officeDocument/2006/relationships/hyperlink" Target="http://www.silkbank.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agency.g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silkbank.g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lkbank.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5A4E9-0AAF-4D10-B650-BBA006B1DB0F}">
  <ds:schemaRefs>
    <ds:schemaRef ds:uri="http://schemas.microsoft.com/office/2006/metadata/properties"/>
    <ds:schemaRef ds:uri="http://schemas.microsoft.com/office/infopath/2007/PartnerControls"/>
    <ds:schemaRef ds:uri="45d082a1-a71f-4114-a93b-f01f2644f2ff"/>
  </ds:schemaRefs>
</ds:datastoreItem>
</file>

<file path=customXml/itemProps2.xml><?xml version="1.0" encoding="utf-8"?>
<ds:datastoreItem xmlns:ds="http://schemas.openxmlformats.org/officeDocument/2006/customXml" ds:itemID="{B9E086B0-630C-473A-BC12-2BF690D3A2F7}">
  <ds:schemaRefs>
    <ds:schemaRef ds:uri="http://schemas.microsoft.com/sharepoint/v3/contenttype/forms"/>
  </ds:schemaRefs>
</ds:datastoreItem>
</file>

<file path=customXml/itemProps3.xml><?xml version="1.0" encoding="utf-8"?>
<ds:datastoreItem xmlns:ds="http://schemas.openxmlformats.org/officeDocument/2006/customXml" ds:itemID="{B4C84A8D-1674-40EA-9F3B-F3116286A633}">
  <ds:schemaRefs>
    <ds:schemaRef ds:uri="http://schemas.microsoft.com/sharepoint/events"/>
  </ds:schemaRefs>
</ds:datastoreItem>
</file>

<file path=customXml/itemProps4.xml><?xml version="1.0" encoding="utf-8"?>
<ds:datastoreItem xmlns:ds="http://schemas.openxmlformats.org/officeDocument/2006/customXml" ds:itemID="{ED786A61-26D3-4824-8BC8-2545FC36619E}">
  <ds:schemaRefs>
    <ds:schemaRef ds:uri="http://schemas.openxmlformats.org/officeDocument/2006/bibliography"/>
  </ds:schemaRefs>
</ds:datastoreItem>
</file>

<file path=customXml/itemProps5.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6.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12048</CharactersWithSpaces>
  <SharedDoc>false</SharedDoc>
  <HLinks>
    <vt:vector size="30" baseType="variant">
      <vt:variant>
        <vt:i4>6946873</vt:i4>
      </vt:variant>
      <vt:variant>
        <vt:i4>20</vt:i4>
      </vt:variant>
      <vt:variant>
        <vt:i4>0</vt:i4>
      </vt:variant>
      <vt:variant>
        <vt:i4>5</vt:i4>
      </vt:variant>
      <vt:variant>
        <vt:lpwstr>http://www.terabank.ge/</vt:lpwstr>
      </vt:variant>
      <vt:variant>
        <vt:lpwstr/>
      </vt:variant>
      <vt:variant>
        <vt:i4>6946873</vt:i4>
      </vt:variant>
      <vt:variant>
        <vt:i4>17</vt:i4>
      </vt:variant>
      <vt:variant>
        <vt:i4>0</vt:i4>
      </vt:variant>
      <vt:variant>
        <vt:i4>5</vt:i4>
      </vt:variant>
      <vt:variant>
        <vt:lpwstr>http://www.terabank.ge/</vt:lpwstr>
      </vt:variant>
      <vt:variant>
        <vt:lpwstr/>
      </vt:variant>
      <vt:variant>
        <vt:i4>6946873</vt:i4>
      </vt:variant>
      <vt:variant>
        <vt:i4>14</vt:i4>
      </vt:variant>
      <vt:variant>
        <vt:i4>0</vt:i4>
      </vt:variant>
      <vt:variant>
        <vt:i4>5</vt:i4>
      </vt:variant>
      <vt:variant>
        <vt:lpwstr>http://www.terabank.ge/</vt:lpwstr>
      </vt:variant>
      <vt:variant>
        <vt:lpwstr/>
      </vt:variant>
      <vt:variant>
        <vt:i4>6946873</vt:i4>
      </vt:variant>
      <vt:variant>
        <vt:i4>5</vt:i4>
      </vt:variant>
      <vt:variant>
        <vt:i4>0</vt:i4>
      </vt:variant>
      <vt:variant>
        <vt:i4>5</vt:i4>
      </vt:variant>
      <vt:variant>
        <vt:lpwstr>http://www.terabank.ge/</vt:lpwstr>
      </vt:variant>
      <vt:variant>
        <vt:lpwstr/>
      </vt:variant>
      <vt:variant>
        <vt:i4>720987</vt:i4>
      </vt:variant>
      <vt:variant>
        <vt:i4>2</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Mikheil Kvaraia</cp:lastModifiedBy>
  <cp:revision>3</cp:revision>
  <cp:lastPrinted>2023-03-20T12:54:00Z</cp:lastPrinted>
  <dcterms:created xsi:type="dcterms:W3CDTF">2024-07-01T15:36:00Z</dcterms:created>
  <dcterms:modified xsi:type="dcterms:W3CDTF">2024-07-01T15:36:00Z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